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F2" w:rsidRDefault="00B15EF2" w:rsidP="00B15EF2">
      <w:r>
        <w:t>Уважаемые депутаты</w:t>
      </w:r>
    </w:p>
    <w:p w:rsidR="00B15EF2" w:rsidRDefault="00B15EF2" w:rsidP="00B15EF2">
      <w:r>
        <w:t xml:space="preserve">и жители </w:t>
      </w:r>
      <w:proofErr w:type="spellStart"/>
      <w:r>
        <w:t>Саткинского</w:t>
      </w:r>
      <w:proofErr w:type="spellEnd"/>
      <w:r>
        <w:t xml:space="preserve"> района!</w:t>
      </w:r>
    </w:p>
    <w:p w:rsidR="00B15EF2" w:rsidRDefault="00B15EF2" w:rsidP="00B15EF2">
      <w:r>
        <w:t xml:space="preserve">Подведены итоги ещё одного рабочего года. </w:t>
      </w:r>
      <w:proofErr w:type="spellStart"/>
      <w:r>
        <w:t>Саткинский</w:t>
      </w:r>
      <w:proofErr w:type="spellEnd"/>
      <w:r>
        <w:t xml:space="preserve"> район, как и прежде, стоит на пути уверенного социально-экономического развития, движется в рамках обозначенной ранее стратегии.  </w:t>
      </w:r>
    </w:p>
    <w:p w:rsidR="009337B8" w:rsidRDefault="00B15EF2" w:rsidP="00B15EF2">
      <w:r>
        <w:t>По ряду позиций – росту темпов производства, строительству жилья, новых объектов благоустройства – мы имеем положительную динамику, что говорит о повышении качества жизни. Есть и такие направления, где нам предстоит найти более эффективные методы работы, основываясь на полученном опыте. В любом случае итоги социально-экономического развития в 2018 году – это база для нашей большой совместной работы в 2019-м и последующих годах.</w:t>
      </w:r>
    </w:p>
    <w:p w:rsidR="00B15EF2" w:rsidRDefault="00B15EF2" w:rsidP="00B15EF2">
      <w:r>
        <w:t xml:space="preserve">ЭКОНОМИКА </w:t>
      </w:r>
    </w:p>
    <w:p w:rsidR="00B15EF2" w:rsidRDefault="00B15EF2" w:rsidP="00B15EF2">
      <w:r>
        <w:t xml:space="preserve">По итогам 2018 года, индекс производства по основным видам деятельности, по полному кругу организаций-производителей, составил 102% к уровню прошлого года, в том числе в декабре – 91,6%.    </w:t>
      </w:r>
    </w:p>
    <w:p w:rsidR="00B15EF2" w:rsidRDefault="00B15EF2" w:rsidP="00B15EF2">
      <w:r>
        <w:t>Объём отгруженной продукции собственного производства, выполненных работ и оказанных услуг по «чистым видам» экономической деятельности крупными и средними организациями района вырос на 18,3% к уровню 2017 года.</w:t>
      </w:r>
    </w:p>
    <w:p w:rsidR="00B15EF2" w:rsidRDefault="00B15EF2" w:rsidP="00B15EF2">
      <w:r>
        <w:t>Инвестиционная деятельность</w:t>
      </w:r>
    </w:p>
    <w:p w:rsidR="00B15EF2" w:rsidRDefault="00B15EF2" w:rsidP="00B15EF2">
      <w:r>
        <w:t xml:space="preserve">По предварительным данным, объём инвестиций в основной капитал составил 2816,4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рублей, темп роста к аналогичному периоду 2017 года, в сопоставимых ценах, составил 172,6%. Основным источником финансирования инвестиций являются собственные средства предприятий и организаций, доля которых в общем объёме инвестиций составила 86,2%. Промышленными организациями освоено инвестиций на сумму 2679,9 </w:t>
      </w:r>
      <w:proofErr w:type="spellStart"/>
      <w:r>
        <w:t>млн</w:t>
      </w:r>
      <w:proofErr w:type="spellEnd"/>
      <w:r>
        <w:t xml:space="preserve"> рублей. Доля промышленных организаций района в общем объёме инвестиций по полному кругу организаций составила 95,2%. </w:t>
      </w:r>
    </w:p>
    <w:p w:rsidR="00B15EF2" w:rsidRDefault="00B15EF2" w:rsidP="00B15EF2">
      <w:r>
        <w:t>Ввод жилья</w:t>
      </w:r>
    </w:p>
    <w:p w:rsidR="00B15EF2" w:rsidRDefault="00B15EF2" w:rsidP="00B15EF2">
      <w:r>
        <w:t xml:space="preserve">Введено в эксплуатацию 116 новых жилых домов общей площадью 26166,0 кв. м, что в 3,7 раза больше аналогичного уровня прошлого года. Организациями-застройщиками введён 1 многоквартирный жилой дом общей площадью 10171,0 кв. м (к 2017 г. – 100%). </w:t>
      </w:r>
    </w:p>
    <w:p w:rsidR="00B15EF2" w:rsidRDefault="00B15EF2" w:rsidP="00B15EF2">
      <w:r>
        <w:t>Бизнес</w:t>
      </w:r>
    </w:p>
    <w:p w:rsidR="00B15EF2" w:rsidRDefault="00B15EF2" w:rsidP="00B15EF2">
      <w:r>
        <w:t>В 2018 году на территории района осуществляли финансово-хозяйственную деятельность, по предварительным данным, 1503 субъекта малого и среднего бизнеса, что больше аналогичного периода прошлого года на 176 организаций. Рост по малым организациям составил 28 организаций, у индивидуальных предпринимателей – рост на 148. Количество средних организаций осталось неизменным и составило 6 организаций.</w:t>
      </w:r>
    </w:p>
    <w:p w:rsidR="00B15EF2" w:rsidRDefault="00B15EF2" w:rsidP="00B15EF2">
      <w:r>
        <w:t xml:space="preserve">Среднесписочная численность работников малого и среднего бизнеса составила 7381 человек, темп роста – 102,7%. Доля занятых в малом и среднем бизнесе в общей численности занятых в экономике района составила 22,5%. Одно предприятие малого и среднего бизнеса обеспечивает занятость, в среднем, для 5 человек. </w:t>
      </w:r>
    </w:p>
    <w:p w:rsidR="00B15EF2" w:rsidRDefault="00B15EF2" w:rsidP="00B15EF2">
      <w:r>
        <w:lastRenderedPageBreak/>
        <w:t xml:space="preserve">Самым распространённым видом экономической деятельности по-прежнему является «Оптовая и розничная торговля, ремонт автотранспортных средств, бытовых изделий», где сосредоточена 751 организация малого и среднего бизнеса с численностью работающих 1543 человека. </w:t>
      </w:r>
    </w:p>
    <w:p w:rsidR="00B15EF2" w:rsidRDefault="00B15EF2" w:rsidP="00B15EF2">
      <w:r>
        <w:t xml:space="preserve">Среднемесячная номинальная начисленная заработная плата работников в сфере малого и среднего бизнеса составила 18958,3 рубля, темп роста – 110,4% к аналогичному периоду прошлого года. Реальная заработная плата, с учётом инфляции, составила 107,5%. </w:t>
      </w:r>
    </w:p>
    <w:p w:rsidR="00B15EF2" w:rsidRDefault="00B15EF2" w:rsidP="00B15EF2">
      <w:r>
        <w:t xml:space="preserve">Крупные и средние предприятия </w:t>
      </w:r>
    </w:p>
    <w:p w:rsidR="00B15EF2" w:rsidRDefault="00B15EF2" w:rsidP="00B15EF2">
      <w:r>
        <w:t xml:space="preserve">Среднесписочная численность работников крупных и средних организаций составила 18012 человек и снизилась, к аналогичному уровню прошлого года, на 3,4%, или на 624 человека. Доля работников крупных и средних организаций в общей численности занятых в экономике района составила 54,9%. По предварительным данным </w:t>
      </w:r>
      <w:proofErr w:type="spellStart"/>
      <w:r>
        <w:t>Челябинскстата</w:t>
      </w:r>
      <w:proofErr w:type="spellEnd"/>
      <w:r>
        <w:t xml:space="preserve">, среднемесячная номинальная начисленная заработная плата по </w:t>
      </w:r>
      <w:proofErr w:type="spellStart"/>
      <w:r>
        <w:t>Саткинскому</w:t>
      </w:r>
      <w:proofErr w:type="spellEnd"/>
      <w:r>
        <w:t xml:space="preserve"> муниципальному району, в расчёте на одного работника списочного состава крупных и средних организаций, выросла на 8,8%, или на 2439,7 рубля, и составила 30219,1 рубля. Реальная заработная плата, с учётом инфляции, составила 105,9%.</w:t>
      </w:r>
    </w:p>
    <w:p w:rsidR="00B15EF2" w:rsidRDefault="00B15EF2" w:rsidP="00B15EF2">
      <w:r>
        <w:t xml:space="preserve"> Размер среднемесячной заработной платы работников крупных и средних организаций района в 3 раза превысил величину прожиточного минимума для трудоспособного населения. </w:t>
      </w:r>
    </w:p>
    <w:p w:rsidR="00B15EF2" w:rsidRDefault="00B15EF2" w:rsidP="00B15EF2">
      <w:r>
        <w:t>Безработица</w:t>
      </w:r>
    </w:p>
    <w:p w:rsidR="00B15EF2" w:rsidRDefault="00B15EF2" w:rsidP="00B15EF2">
      <w:r>
        <w:t xml:space="preserve">Численность официально зарегистрированных безработных граждан по району на 1.01.2019 г. снизилась на 232 человека и составила 730 человек. Уровень зарегистрированной безработицы снизился на 0,4% и составил 2,1% от экономически активного населения района. </w:t>
      </w:r>
      <w:proofErr w:type="spellStart"/>
      <w:r>
        <w:t>Саткинский</w:t>
      </w:r>
      <w:proofErr w:type="spellEnd"/>
      <w:r>
        <w:t xml:space="preserve"> район по Челябинской области занимает 14 место по уровню безработицы.</w:t>
      </w:r>
    </w:p>
    <w:p w:rsidR="00B15EF2" w:rsidRDefault="00B15EF2" w:rsidP="00B15EF2">
      <w:r>
        <w:t xml:space="preserve">Снижение официально регистрируемой безработицы было отмечено в </w:t>
      </w:r>
      <w:proofErr w:type="spellStart"/>
      <w:r>
        <w:t>Сатке</w:t>
      </w:r>
      <w:proofErr w:type="spellEnd"/>
      <w:r>
        <w:t xml:space="preserve">, Бакале, Бердяуше, Сулее, </w:t>
      </w:r>
      <w:proofErr w:type="spellStart"/>
      <w:r>
        <w:t>Айлино</w:t>
      </w:r>
      <w:proofErr w:type="spellEnd"/>
      <w:r>
        <w:t xml:space="preserve"> и Романовке. Рост безработицы – в </w:t>
      </w:r>
      <w:proofErr w:type="gramStart"/>
      <w:r>
        <w:t>Межевом</w:t>
      </w:r>
      <w:proofErr w:type="gramEnd"/>
      <w:r>
        <w:t xml:space="preserve">. Самый высокий уровень безработицы по поселениям района – в </w:t>
      </w:r>
      <w:proofErr w:type="spellStart"/>
      <w:r>
        <w:t>Айлино</w:t>
      </w:r>
      <w:proofErr w:type="spellEnd"/>
      <w:r>
        <w:t xml:space="preserve">, Сулее и </w:t>
      </w:r>
      <w:proofErr w:type="gramStart"/>
      <w:r>
        <w:t>Межевом</w:t>
      </w:r>
      <w:proofErr w:type="gramEnd"/>
      <w:r>
        <w:t xml:space="preserve">. </w:t>
      </w:r>
    </w:p>
    <w:p w:rsidR="00B15EF2" w:rsidRDefault="00B15EF2" w:rsidP="00B15EF2">
      <w:r>
        <w:t xml:space="preserve">В 2017 году в Центр занятости населения работодателями района было заявлено 2828 вакансий, что больше аналогичного периода 2017 года на 115. </w:t>
      </w:r>
    </w:p>
    <w:p w:rsidR="00B15EF2" w:rsidRDefault="00B15EF2" w:rsidP="00B15EF2">
      <w:r>
        <w:t>На конец отчётного года потребность в работниках для замещения свободных рабочих мест составила 549 человек.</w:t>
      </w:r>
    </w:p>
    <w:p w:rsidR="00B15EF2" w:rsidRDefault="00B15EF2" w:rsidP="00B15EF2">
      <w:r>
        <w:t>Новые рабочие места</w:t>
      </w:r>
    </w:p>
    <w:p w:rsidR="00B15EF2" w:rsidRDefault="00B15EF2" w:rsidP="00B15EF2">
      <w:r>
        <w:t xml:space="preserve">В результате </w:t>
      </w:r>
      <w:proofErr w:type="gramStart"/>
      <w:r>
        <w:t>реализации программ занятости населения района</w:t>
      </w:r>
      <w:proofErr w:type="gramEnd"/>
      <w:r>
        <w:t xml:space="preserve"> создано 360 новых рабочих мест, в том числе 249 постоянных. Трудоустроено 1175 человек, в том числе 645 безработных. Получили </w:t>
      </w:r>
      <w:proofErr w:type="spellStart"/>
      <w:r>
        <w:t>профориентационные</w:t>
      </w:r>
      <w:proofErr w:type="spellEnd"/>
      <w:r>
        <w:t xml:space="preserve"> услуги 2032 человека. Прошли профессиональное обучение 193 безработных гражданина. Была организована временная занятость для молодёжи в возрасте от 14 до 18 лет – 454 человека. </w:t>
      </w:r>
    </w:p>
    <w:p w:rsidR="00B15EF2" w:rsidRDefault="00B15EF2" w:rsidP="00B15EF2">
      <w:r>
        <w:t>Показатели уровня жизни населения</w:t>
      </w:r>
    </w:p>
    <w:p w:rsidR="00B15EF2" w:rsidRDefault="00B15EF2" w:rsidP="00B15EF2">
      <w:r>
        <w:t xml:space="preserve">Среди городских округов и муниципальных районов области </w:t>
      </w:r>
      <w:proofErr w:type="spellStart"/>
      <w:r>
        <w:t>Саткинский</w:t>
      </w:r>
      <w:proofErr w:type="spellEnd"/>
      <w:r>
        <w:t xml:space="preserve"> район по уровню среднемесячной заработной платы занимает 17 место.</w:t>
      </w:r>
    </w:p>
    <w:p w:rsidR="00B15EF2" w:rsidRDefault="00B15EF2" w:rsidP="00B15EF2">
      <w:r>
        <w:lastRenderedPageBreak/>
        <w:t xml:space="preserve">По итогам отчётного года, максимальный размер среднемесячной номинальной начисленной заработной платы по-прежнему наблюдается у работников </w:t>
      </w:r>
      <w:proofErr w:type="spellStart"/>
      <w:r>
        <w:t>Бердяушского</w:t>
      </w:r>
      <w:proofErr w:type="spellEnd"/>
      <w:r>
        <w:t xml:space="preserve"> поселения:</w:t>
      </w:r>
    </w:p>
    <w:p w:rsidR="00B15EF2" w:rsidRDefault="00B15EF2" w:rsidP="00B15EF2">
      <w:r>
        <w:t>•</w:t>
      </w:r>
      <w:proofErr w:type="spellStart"/>
      <w:r>
        <w:t>Саткинское</w:t>
      </w:r>
      <w:proofErr w:type="spellEnd"/>
      <w:r>
        <w:t xml:space="preserve"> поселение – 30467,1 рубля, темп роста – 107,5%;</w:t>
      </w:r>
    </w:p>
    <w:p w:rsidR="00B15EF2" w:rsidRDefault="00B15EF2" w:rsidP="00B15EF2">
      <w:r>
        <w:t>•</w:t>
      </w:r>
      <w:proofErr w:type="spellStart"/>
      <w:r>
        <w:t>Бакальское</w:t>
      </w:r>
      <w:proofErr w:type="spellEnd"/>
      <w:r>
        <w:t xml:space="preserve"> поселение – 26140,7 рубля, темп роста – 107,4%;</w:t>
      </w:r>
    </w:p>
    <w:p w:rsidR="00B15EF2" w:rsidRDefault="00B15EF2" w:rsidP="00B15EF2">
      <w:r>
        <w:t>•</w:t>
      </w:r>
      <w:proofErr w:type="spellStart"/>
      <w:r>
        <w:t>Бердяушское</w:t>
      </w:r>
      <w:proofErr w:type="spellEnd"/>
      <w:r>
        <w:t xml:space="preserve"> поселение – 35653,1 рубля, темп роста – 109,8%;</w:t>
      </w:r>
    </w:p>
    <w:p w:rsidR="00B15EF2" w:rsidRDefault="00B15EF2" w:rsidP="00B15EF2">
      <w:r>
        <w:t>•Межевое поселение – 26159,3 рубля, темп роста – 122,6%;</w:t>
      </w:r>
    </w:p>
    <w:p w:rsidR="00B15EF2" w:rsidRDefault="00B15EF2" w:rsidP="00B15EF2">
      <w:r>
        <w:t>•</w:t>
      </w:r>
      <w:proofErr w:type="spellStart"/>
      <w:r>
        <w:t>Сулеинское</w:t>
      </w:r>
      <w:proofErr w:type="spellEnd"/>
      <w:r>
        <w:t xml:space="preserve"> поселение – 21211,0 рубля, темп роста – 111,2%;</w:t>
      </w:r>
    </w:p>
    <w:p w:rsidR="00B15EF2" w:rsidRDefault="00B15EF2" w:rsidP="00B15EF2">
      <w:r>
        <w:t>•</w:t>
      </w:r>
      <w:proofErr w:type="spellStart"/>
      <w:r>
        <w:t>Айлинское</w:t>
      </w:r>
      <w:proofErr w:type="spellEnd"/>
      <w:r>
        <w:t xml:space="preserve"> поселение – 21320,6 рубля, темп роста – 106,7%;</w:t>
      </w:r>
    </w:p>
    <w:p w:rsidR="00B15EF2" w:rsidRDefault="00B15EF2" w:rsidP="00B15EF2">
      <w:r>
        <w:t>•Романовское поселение – 27886,2 рубля, темп роста – 144,2%.</w:t>
      </w:r>
    </w:p>
    <w:p w:rsidR="00B15EF2" w:rsidRDefault="00B15EF2" w:rsidP="00B15EF2">
      <w:r>
        <w:t>Просроченная  задолженность  по заработной плате</w:t>
      </w:r>
    </w:p>
    <w:p w:rsidR="00B15EF2" w:rsidRDefault="00B15EF2" w:rsidP="00B15EF2">
      <w:r>
        <w:t>На 1 января 2019 г. официальная просроченная задолженность по заработной плате по крупным и средним организациям отсутствует. Задолженности по заработной плате в бюджетных организациях района отсутствуют.</w:t>
      </w:r>
    </w:p>
    <w:p w:rsidR="00B15EF2" w:rsidRDefault="00B15EF2" w:rsidP="00B15EF2">
      <w:r>
        <w:t>ПОТРЕБИТЕЛЬСКИЙ РЫНОК ТОВАРОВ И УСЛУГ</w:t>
      </w:r>
    </w:p>
    <w:p w:rsidR="00B15EF2" w:rsidRDefault="00B15EF2" w:rsidP="00B15EF2">
      <w:r>
        <w:t>Розничная торговля</w:t>
      </w:r>
    </w:p>
    <w:p w:rsidR="00B15EF2" w:rsidRDefault="00B15EF2" w:rsidP="00B15EF2">
      <w:r>
        <w:t xml:space="preserve">Оборот розничной торговли составил 8352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рублей, темп роста к аналогичному периоду прошлого года в сопоставимых ценах – 103%.</w:t>
      </w:r>
    </w:p>
    <w:p w:rsidR="00B15EF2" w:rsidRDefault="00B15EF2" w:rsidP="00B15EF2">
      <w:r>
        <w:t xml:space="preserve">Оборот розничной торговли торгующих организаций и ИП, осуществляющих деятельность вне рынка, сложился в сумме 7952,2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рубля, что составляет в сопоставимых ценах 103,2%. Их доля в структуре формирования оборота розничной торговли составила 95,2%.</w:t>
      </w:r>
    </w:p>
    <w:p w:rsidR="00B15EF2" w:rsidRDefault="00B15EF2" w:rsidP="00B15EF2">
      <w:r>
        <w:t xml:space="preserve">Самая высокая концентрация розничной торговли – в </w:t>
      </w:r>
      <w:proofErr w:type="spellStart"/>
      <w:r>
        <w:t>Саткинском</w:t>
      </w:r>
      <w:proofErr w:type="spellEnd"/>
      <w:r>
        <w:t xml:space="preserve"> городском поселении – доля составила 85,1% от общего оборота по району. Самый низкий оборот розничной торговли – в Романовском поселении – доля составила 0,11%. </w:t>
      </w:r>
    </w:p>
    <w:p w:rsidR="00B15EF2" w:rsidRDefault="00B15EF2" w:rsidP="00B15EF2">
      <w:r>
        <w:t xml:space="preserve">В </w:t>
      </w:r>
      <w:proofErr w:type="spellStart"/>
      <w:r>
        <w:t>Саткинском</w:t>
      </w:r>
      <w:proofErr w:type="spellEnd"/>
      <w:r>
        <w:t xml:space="preserve"> районе ежедневно продавалось продовольственных и непродовольственных товаров на сумму около 22882,1 тыс. рублей, что составляет 105,3% к аналогичному периоду прошлого года. Розничный товарооборот, в расчёте на душу населения, составил 8656,6 рубля в месяц.</w:t>
      </w:r>
    </w:p>
    <w:p w:rsidR="00B15EF2" w:rsidRDefault="00B15EF2" w:rsidP="00B15EF2">
      <w:r>
        <w:t>В товарной структуре оборота розничной торговли доля продовольственных товаров значительно выросла и составила 53%.</w:t>
      </w:r>
    </w:p>
    <w:p w:rsidR="00B15EF2" w:rsidRDefault="00B15EF2" w:rsidP="00B15EF2">
      <w:r>
        <w:t>Общественное питание</w:t>
      </w:r>
    </w:p>
    <w:p w:rsidR="00B15EF2" w:rsidRDefault="00B15EF2" w:rsidP="00B15EF2">
      <w:r>
        <w:t xml:space="preserve">Оборот общественного питания составил 365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рублей, темп роста в сопоставимых ценах – 100,8%. В структуре оборота общественного питания наибольшая доля сохраняется за предприятиями малого бизнеса и по итогам отчётного года составляет 79,7%.</w:t>
      </w:r>
    </w:p>
    <w:p w:rsidR="00B15EF2" w:rsidRDefault="00B15EF2" w:rsidP="00B15EF2">
      <w:r>
        <w:t>Платные услуги</w:t>
      </w:r>
    </w:p>
    <w:p w:rsidR="00B15EF2" w:rsidRDefault="00B15EF2" w:rsidP="00B15EF2">
      <w:r>
        <w:lastRenderedPageBreak/>
        <w:t>населению</w:t>
      </w:r>
    </w:p>
    <w:p w:rsidR="00B15EF2" w:rsidRDefault="00B15EF2" w:rsidP="00B15EF2">
      <w:r>
        <w:t xml:space="preserve">В среднем, каждому жителю района оказано платных услуг на сумму 20912 рублей, что составляет 104,9%. Наибольшее увеличение объёмов платных услуг населению отмечено в </w:t>
      </w:r>
      <w:proofErr w:type="spellStart"/>
      <w:r>
        <w:t>Сатке</w:t>
      </w:r>
      <w:proofErr w:type="spellEnd"/>
      <w:r>
        <w:t xml:space="preserve">, Бердяуше и </w:t>
      </w:r>
      <w:proofErr w:type="spellStart"/>
      <w:r>
        <w:t>Айлино</w:t>
      </w:r>
      <w:proofErr w:type="spellEnd"/>
      <w:r>
        <w:t xml:space="preserve">. Наибольшая доля платных услуг оказана в </w:t>
      </w:r>
      <w:proofErr w:type="spellStart"/>
      <w:r>
        <w:t>Саткинском</w:t>
      </w:r>
      <w:proofErr w:type="spellEnd"/>
      <w:r>
        <w:t xml:space="preserve"> поселении – 75,9%, наименьшая – в </w:t>
      </w:r>
      <w:proofErr w:type="spellStart"/>
      <w:r>
        <w:t>Бердяушском</w:t>
      </w:r>
      <w:proofErr w:type="spellEnd"/>
      <w:r>
        <w:t xml:space="preserve">, </w:t>
      </w:r>
      <w:proofErr w:type="spellStart"/>
      <w:r>
        <w:t>Сулеинском</w:t>
      </w:r>
      <w:proofErr w:type="spellEnd"/>
      <w:r>
        <w:t xml:space="preserve"> и </w:t>
      </w:r>
      <w:proofErr w:type="spellStart"/>
      <w:r>
        <w:t>Айлинском</w:t>
      </w:r>
      <w:proofErr w:type="spellEnd"/>
      <w:r>
        <w:t xml:space="preserve"> поселениях – от 0,6 до 0,8%.</w:t>
      </w:r>
    </w:p>
    <w:p w:rsidR="00B15EF2" w:rsidRDefault="00B15EF2" w:rsidP="00B15EF2">
      <w:r>
        <w:t xml:space="preserve">В структуре объёма платных услуг населению традиционно наибольший удельный вес имеют жилищно-коммунальные услуги (54,9%), транспортные (13%) и бытовые (8,3%). </w:t>
      </w:r>
    </w:p>
    <w:p w:rsidR="00B15EF2" w:rsidRDefault="00B15EF2" w:rsidP="00B15EF2">
      <w:r>
        <w:t xml:space="preserve">Динамичнее всего развивались услуги ЖКХ – 106,6%, культуры – 107,1%, физкультуры и спорта – 106,7% и другие. </w:t>
      </w:r>
    </w:p>
    <w:p w:rsidR="00B15EF2" w:rsidRDefault="00B15EF2" w:rsidP="00B15EF2">
      <w:r>
        <w:t>Снижение объёма платных услуг отмечено по телекоммуникационным услугам – на 1,3%, ветеринарным услугам – на 11%.</w:t>
      </w:r>
    </w:p>
    <w:p w:rsidR="00B15EF2" w:rsidRDefault="00B15EF2" w:rsidP="00B15EF2">
      <w:r>
        <w:t xml:space="preserve"> ДЕМОГРАФИЧЕСКИЕ ПРОЦЕССЫ</w:t>
      </w:r>
    </w:p>
    <w:p w:rsidR="00B15EF2" w:rsidRDefault="00B15EF2" w:rsidP="00B15EF2">
      <w:r>
        <w:t xml:space="preserve">В демографической обстановке </w:t>
      </w:r>
      <w:proofErr w:type="spellStart"/>
      <w:r>
        <w:t>Саткинского</w:t>
      </w:r>
      <w:proofErr w:type="spellEnd"/>
      <w:r>
        <w:t xml:space="preserve"> района наблюдается тенденция сокращения численности постоянного населения. Согласно текущей оценке, численность снизилась на 644 человека и составила на 1.01.2019 года 79247 человек. Доля мужского населения – 46,3%, женского – 53,7%.</w:t>
      </w:r>
    </w:p>
    <w:p w:rsidR="00B15EF2" w:rsidRDefault="00B15EF2" w:rsidP="00B15EF2">
      <w:r>
        <w:t>Из общей численности постоянного населения доля городского населения составляет 92,9%, доля сельского населения – 7,1%.</w:t>
      </w:r>
    </w:p>
    <w:p w:rsidR="00B15EF2" w:rsidRDefault="00B15EF2" w:rsidP="00B15EF2">
      <w:r>
        <w:t xml:space="preserve"> Изменение численности населения находится под влиянием процессов естественного движения и миграции населения. Убыль населения наблюдается во всех поселениях района, кроме Романовского – там наблюдается прирост постоянного населения, который с начала года составил 22 человека. </w:t>
      </w:r>
    </w:p>
    <w:p w:rsidR="00B15EF2" w:rsidRDefault="00B15EF2" w:rsidP="00B15EF2">
      <w:r>
        <w:t>Рождаемость и смертность</w:t>
      </w:r>
    </w:p>
    <w:p w:rsidR="00B15EF2" w:rsidRDefault="00B15EF2" w:rsidP="00B15EF2">
      <w:r>
        <w:t>В районе за 9 месяцев родилось 558 детей, что меньше аналогичного периода на 40 детей. Численность умерших за 9 месяцев снизилась на 59 человек и составила 918. Отмечается снижение младенческой смертности в возрасте до 1 года – 4 ребёнка против 7 детей за аналогичный период прошлого года.</w:t>
      </w:r>
    </w:p>
    <w:p w:rsidR="00B15EF2" w:rsidRDefault="00B15EF2" w:rsidP="00B15EF2">
      <w:r>
        <w:t>В результате за счёт естественной убыли население района сократилось с начала текущего года на 360 человек.</w:t>
      </w:r>
    </w:p>
    <w:p w:rsidR="00B15EF2" w:rsidRDefault="00B15EF2" w:rsidP="00B15EF2">
      <w:r>
        <w:t>Браки и разводы</w:t>
      </w:r>
    </w:p>
    <w:p w:rsidR="00B15EF2" w:rsidRDefault="00B15EF2" w:rsidP="00B15EF2">
      <w:r>
        <w:t xml:space="preserve">За 9 месяцев в районе официально оформили брак 377 супружеских пар, что больше аналогичного периода прошлого года на 21 зарегистрированный брак. Число зарегистрированных разводов снизилось на 6 и составило 246 разводов. </w:t>
      </w:r>
    </w:p>
    <w:p w:rsidR="00B15EF2" w:rsidRDefault="00B15EF2" w:rsidP="00B15EF2">
      <w:r>
        <w:t>Миграция населения</w:t>
      </w:r>
    </w:p>
    <w:p w:rsidR="00B15EF2" w:rsidRDefault="00B15EF2" w:rsidP="00B15EF2">
      <w:r>
        <w:t xml:space="preserve">По оперативным данным федеральной статистики, за 9 месяцев, с учётом внутрирайонной миграции, прибыло 1301 человек, что меньше аналогичного периода прошлого года на 39 </w:t>
      </w:r>
      <w:r>
        <w:lastRenderedPageBreak/>
        <w:t>человек; выбыло 1584 человека, что меньше аналогичного периода прошлого года на 116 человек.</w:t>
      </w:r>
    </w:p>
    <w:p w:rsidR="00B15EF2" w:rsidRDefault="00B15EF2" w:rsidP="00B15EF2">
      <w:r>
        <w:t xml:space="preserve">Миграционная убыль населения с начала текущего года составила 283 человека, что составляет 78,6% к аналогичному периоду 2017 года. В миграционных потоках доминирующее положение занимают перемещения внутри района. </w:t>
      </w:r>
    </w:p>
    <w:p w:rsidR="00B15EF2" w:rsidRDefault="00B15EF2" w:rsidP="00B15EF2">
      <w:r>
        <w:t>ФИНАНСЫ И БЮДЖЕТ</w:t>
      </w:r>
    </w:p>
    <w:p w:rsidR="00B15EF2" w:rsidRDefault="00B15EF2" w:rsidP="00B15EF2">
      <w:r>
        <w:t xml:space="preserve">За 2018 год доходная часть районного бюджета исполнена в сумме 2867,9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рублей.</w:t>
      </w:r>
    </w:p>
    <w:p w:rsidR="00B15EF2" w:rsidRDefault="00B15EF2" w:rsidP="00B15EF2">
      <w:r>
        <w:t xml:space="preserve">В 2018 году доходы районного бюджета сохранили положительную динамику. Объём собственных доходов увеличился на 13,7% к уровню прошлого года. </w:t>
      </w:r>
    </w:p>
    <w:p w:rsidR="00B15EF2" w:rsidRDefault="00B15EF2" w:rsidP="00B15EF2">
      <w:r>
        <w:t>Полученные дополнительные доходы позволили увеличить расходы социальной сферы, в том числе существенный объём средств был выделен на ремонт учреждений образования, культуры и спорта.</w:t>
      </w:r>
    </w:p>
    <w:p w:rsidR="00B15EF2" w:rsidRDefault="00B15EF2" w:rsidP="00B15EF2">
      <w:r>
        <w:t xml:space="preserve">Значительный рост собственных доходов обусловлен увеличением поступлений налога на доходы </w:t>
      </w:r>
      <w:proofErr w:type="spellStart"/>
      <w:r>
        <w:t>физлиц</w:t>
      </w:r>
      <w:proofErr w:type="spellEnd"/>
      <w:r>
        <w:t xml:space="preserve">, доля которого составила 70,2% в объёме налоговых и </w:t>
      </w:r>
      <w:proofErr w:type="spellStart"/>
      <w:r>
        <w:t>неналоговыхдоходов</w:t>
      </w:r>
      <w:proofErr w:type="spellEnd"/>
      <w:r>
        <w:t>. Это говорит о положительной динамике фонда оплаты труда.</w:t>
      </w:r>
    </w:p>
    <w:p w:rsidR="00B15EF2" w:rsidRDefault="00B15EF2" w:rsidP="00B15EF2">
      <w:r>
        <w:t xml:space="preserve">Работа районных органов власти по привлечению средств из других бюджетов бюджетной системы на выполнение вопросов местного значения позволила дополнительно получить 120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рублей, которые были направлены в объекты социальной, коммунальной и дорожной инфраструктуры района. </w:t>
      </w:r>
    </w:p>
    <w:p w:rsidR="00B15EF2" w:rsidRDefault="00B15EF2" w:rsidP="00B15EF2">
      <w:r>
        <w:t xml:space="preserve">В целом за 2018 год объём безвозмездных поступлений составил 2135,7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рублей, или более 70% районного бюджета. Расходы исполнены в сумме 2792,1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рублей. Основной удельный вес в расходах районного бюджета – 72%, или 1999,3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рублей, – занимают отрасли социальной сферы. </w:t>
      </w:r>
    </w:p>
    <w:p w:rsidR="00B15EF2" w:rsidRDefault="00B15EF2" w:rsidP="00B15EF2">
      <w:r>
        <w:t xml:space="preserve">Почти 45% направлено на выплату заработной платы работникам бюджетной сферы района, что на 9,8% больше, чем в 2017 году, в связи с повышением оплаты труда, увеличением МРОТ и доведением средней заработной платы работников бюджетной сферы до уровней, определённых в Указах Президента РФ. </w:t>
      </w:r>
    </w:p>
    <w:p w:rsidR="00B15EF2" w:rsidRDefault="00B15EF2" w:rsidP="00B15EF2">
      <w:r>
        <w:t xml:space="preserve">Расходы экономического характера исполнены в сумме 469,8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рублей, или почти 16,7% в общем объёме расходов, с ростом к 2017 году в 2 раза.</w:t>
      </w:r>
    </w:p>
    <w:p w:rsidR="00B15EF2" w:rsidRDefault="00B15EF2" w:rsidP="00B15EF2">
      <w:r>
        <w:t xml:space="preserve">Объёмы финансовой помощи поселениям составили 12,7% всех расходов, или 353,6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рублей. Объём финансовой помощи за счёт средств районного бюджета, по сравнению с 2017 годом, вырос на 42% и составил 130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рублей.</w:t>
      </w:r>
    </w:p>
    <w:p w:rsidR="00B15EF2" w:rsidRDefault="00B15EF2" w:rsidP="00B15EF2">
      <w:r>
        <w:t xml:space="preserve">В 2018 году для обеспечения сбалансированности бюджета был привлечён бюджетный кредит под 0,1% </w:t>
      </w:r>
      <w:proofErr w:type="gramStart"/>
      <w:r>
        <w:t>годовых</w:t>
      </w:r>
      <w:proofErr w:type="gramEnd"/>
      <w:r>
        <w:t>. Средства направлены в сферу ЖКХ. В настоящее время муниципальный долг отсутствует.</w:t>
      </w:r>
    </w:p>
    <w:p w:rsidR="00B15EF2" w:rsidRDefault="00B15EF2" w:rsidP="00B15EF2">
      <w:r>
        <w:t xml:space="preserve">МУНИЦИПАЛЬНЫЙ ЗАКАЗ </w:t>
      </w:r>
    </w:p>
    <w:p w:rsidR="00B15EF2" w:rsidRDefault="00B15EF2" w:rsidP="00B15EF2">
      <w:r>
        <w:t>Проводились процедуры определения поставщиков (подрядчиков, исполнителей) для нужд 56 муниципальных заказчиков.</w:t>
      </w:r>
    </w:p>
    <w:p w:rsidR="00B15EF2" w:rsidRDefault="00B15EF2" w:rsidP="00B15EF2">
      <w:r>
        <w:lastRenderedPageBreak/>
        <w:t>Совокупный объём объявленных процедур составил 912188,81 тыс. рублей. Экономия бюджетных средств по проведённым процедурам составила 48011,5 тыс. рублей.</w:t>
      </w:r>
    </w:p>
    <w:p w:rsidR="00B15EF2" w:rsidRDefault="00B15EF2" w:rsidP="00B15EF2">
      <w:r>
        <w:t xml:space="preserve">Фактически проведено 439 процедур по определению поставщиков (подрядчиков, исполнителей), из них 324 открытых аукциона в электронной форме, 115 запросов котировок. </w:t>
      </w:r>
    </w:p>
    <w:p w:rsidR="00B15EF2" w:rsidRDefault="00B15EF2" w:rsidP="00B15EF2">
      <w:r>
        <w:t xml:space="preserve">Доля общего годового объёма закупок у субъектов малого предпринимательства, социально ориентированных некоммерческих организаций – 29,78%. </w:t>
      </w:r>
    </w:p>
    <w:p w:rsidR="00B15EF2" w:rsidRDefault="00B15EF2" w:rsidP="00B15EF2">
      <w:proofErr w:type="gramStart"/>
      <w:r>
        <w:t xml:space="preserve">Основную часть проведённых процедур составили закупки на строительство полигона ТКО, детских городков и спортивных площадок; приобретение квартир для обеспечения жилыми помещениями детей-сирот и детей, оставшихся без попечения родителей, а также детей, находящихся под опекой, и с целью переселения граждан из аварийного жилищного фонда </w:t>
      </w:r>
      <w:proofErr w:type="spellStart"/>
      <w:r>
        <w:t>Саткинского</w:t>
      </w:r>
      <w:proofErr w:type="spellEnd"/>
      <w:r>
        <w:t xml:space="preserve"> района; текущее содержание дорог, скверов, детских городков и сетей уличного освещения;</w:t>
      </w:r>
      <w:proofErr w:type="gramEnd"/>
      <w:r>
        <w:t xml:space="preserve"> закуп продуктов питания; горюче-смазочных материалов.</w:t>
      </w:r>
    </w:p>
    <w:p w:rsidR="00B15EF2" w:rsidRDefault="00B15EF2" w:rsidP="00B15EF2">
      <w:r>
        <w:t>ЗЕМЕЛЬНЫЕ И ИМУЩЕСТВЕННЫЕ ОТНОШЕНИЯ</w:t>
      </w:r>
    </w:p>
    <w:p w:rsidR="00B15EF2" w:rsidRDefault="00B15EF2" w:rsidP="00B15EF2">
      <w:r>
        <w:t xml:space="preserve">В результате деятельности управления земельными и имущественными отношениями за 2018 год в бюджет </w:t>
      </w:r>
      <w:proofErr w:type="spellStart"/>
      <w:r>
        <w:t>Саткинского</w:t>
      </w:r>
      <w:proofErr w:type="spellEnd"/>
      <w:r>
        <w:t xml:space="preserve"> района от управления и распоряжения муниципальным имуществом и землёй поступили неналоговые доходы в сумме 108,785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рублей.</w:t>
      </w:r>
    </w:p>
    <w:p w:rsidR="00B15EF2" w:rsidRDefault="00B15EF2" w:rsidP="00B15EF2">
      <w:r>
        <w:t>ЖКХ</w:t>
      </w:r>
    </w:p>
    <w:p w:rsidR="00B15EF2" w:rsidRDefault="00B15EF2" w:rsidP="00B15EF2">
      <w:r>
        <w:t xml:space="preserve">Предприятиями жилищно-коммунального комплекса </w:t>
      </w:r>
      <w:proofErr w:type="spellStart"/>
      <w:r>
        <w:t>Саткинского</w:t>
      </w:r>
      <w:proofErr w:type="spellEnd"/>
      <w:r>
        <w:t xml:space="preserve"> муниципального района обслуживается 1727,0 тыс. кв. м жилищного фонда, 227,5 км тепловых сетей в двухтрубном исчислении, 292,9 км сетей водоснабжения, 174,1 км сетей водоотведения. </w:t>
      </w:r>
      <w:proofErr w:type="gramStart"/>
      <w:r>
        <w:t xml:space="preserve">Теплоснабжение жилищного фонда и объектов социальной сферы в районе обеспечивают 24 котельные (16 – муниципальных, 8 – ведомственных), из которых: 2 – угольные, 4 – мазутные, 3 – </w:t>
      </w:r>
      <w:proofErr w:type="spellStart"/>
      <w:r>
        <w:t>пеллетные</w:t>
      </w:r>
      <w:proofErr w:type="spellEnd"/>
      <w:r>
        <w:t xml:space="preserve">, 15 – газовые. </w:t>
      </w:r>
      <w:proofErr w:type="gramEnd"/>
    </w:p>
    <w:p w:rsidR="00B15EF2" w:rsidRDefault="00B15EF2" w:rsidP="00B15EF2">
      <w:r>
        <w:t>Жилой фонд</w:t>
      </w:r>
    </w:p>
    <w:p w:rsidR="00B15EF2" w:rsidRDefault="00B15EF2" w:rsidP="00B15EF2">
      <w:proofErr w:type="gramStart"/>
      <w:r>
        <w:t xml:space="preserve">В </w:t>
      </w:r>
      <w:proofErr w:type="spellStart"/>
      <w:r>
        <w:t>Саткинском</w:t>
      </w:r>
      <w:proofErr w:type="spellEnd"/>
      <w:r>
        <w:t xml:space="preserve"> районе 629 многоквартирных домов с общей площадью 1741,0 тыс. кв. м, из них 47 признаны аварийными.</w:t>
      </w:r>
      <w:proofErr w:type="gramEnd"/>
      <w:r>
        <w:t xml:space="preserve"> Во всех многоквартирных домах собственники жилых помещений реализовали решение по выбору способа управления.</w:t>
      </w:r>
    </w:p>
    <w:p w:rsidR="00B15EF2" w:rsidRDefault="00B15EF2" w:rsidP="00B15EF2">
      <w:r>
        <w:t>На территории района 26 управляющих организаций, 16 ТСЖ.</w:t>
      </w:r>
    </w:p>
    <w:p w:rsidR="00B15EF2" w:rsidRDefault="00B15EF2" w:rsidP="00B15EF2">
      <w:r>
        <w:t xml:space="preserve">В рамках реализации региональной программы капитального ремонта, на территории </w:t>
      </w:r>
      <w:proofErr w:type="spellStart"/>
      <w:r>
        <w:t>Саткинского</w:t>
      </w:r>
      <w:proofErr w:type="spellEnd"/>
      <w:r>
        <w:t xml:space="preserve"> района в 2018 году отремонтировано 27 многоквартирных домов общей площадью 26671,14 кв. м на сумму 70,3 </w:t>
      </w:r>
      <w:proofErr w:type="spellStart"/>
      <w:proofErr w:type="gramStart"/>
      <w:r>
        <w:t>млн</w:t>
      </w:r>
      <w:proofErr w:type="spellEnd"/>
      <w:proofErr w:type="gramEnd"/>
      <w:r>
        <w:t xml:space="preserve"> руб.</w:t>
      </w:r>
    </w:p>
    <w:p w:rsidR="00B15EF2" w:rsidRDefault="00B15EF2" w:rsidP="00B15EF2">
      <w:r>
        <w:t>Модернизация объектов ЖКХ</w:t>
      </w:r>
    </w:p>
    <w:p w:rsidR="00B15EF2" w:rsidRDefault="00B15EF2" w:rsidP="00B15EF2">
      <w:r>
        <w:t>Объекты коммунального комплекса и инженерные сети характеризуются высокой степенью материального и физического износа. Уровень износа тепловых сетей составляет более 30%, водоводов – более 50%, требуют замены 64% канализационных сетей, более 60% электрических сетей.</w:t>
      </w:r>
    </w:p>
    <w:p w:rsidR="00B15EF2" w:rsidRDefault="00B15EF2" w:rsidP="00B15EF2">
      <w:r>
        <w:lastRenderedPageBreak/>
        <w:t xml:space="preserve">Объекты жилищно-коммунального хозяйства, энергетики и социальной сферы </w:t>
      </w:r>
      <w:proofErr w:type="spellStart"/>
      <w:r>
        <w:t>Саткинского</w:t>
      </w:r>
      <w:proofErr w:type="spellEnd"/>
      <w:r>
        <w:t xml:space="preserve"> района к отопительному периоду подготовлены в полном объёме. Затраты </w:t>
      </w:r>
      <w:proofErr w:type="spellStart"/>
      <w:r>
        <w:t>ресурсоснабжающих</w:t>
      </w:r>
      <w:proofErr w:type="spellEnd"/>
      <w:r>
        <w:t xml:space="preserve"> организаций района на подготовку к работе в зимних условиях составили 96,7 </w:t>
      </w:r>
      <w:proofErr w:type="spellStart"/>
      <w:proofErr w:type="gramStart"/>
      <w:r>
        <w:t>млн</w:t>
      </w:r>
      <w:proofErr w:type="spellEnd"/>
      <w:proofErr w:type="gramEnd"/>
      <w:r>
        <w:t xml:space="preserve"> руб.</w:t>
      </w:r>
    </w:p>
    <w:p w:rsidR="00B15EF2" w:rsidRDefault="00B15EF2" w:rsidP="00B15EF2">
      <w:r>
        <w:t xml:space="preserve">От собственников 2-х котельных поступили уведомления о прекращении поставки услуги теплоснабжения: </w:t>
      </w:r>
    </w:p>
    <w:p w:rsidR="00B15EF2" w:rsidRDefault="00B15EF2" w:rsidP="00B15EF2">
      <w:r>
        <w:t>1) котельная ОАО «ВРК-3», отапливающая жилой фонд и объекты бюджетной сферы в пос. Бердяуш;</w:t>
      </w:r>
    </w:p>
    <w:p w:rsidR="00B15EF2" w:rsidRDefault="00B15EF2" w:rsidP="00B15EF2">
      <w:r>
        <w:t>2) котельная ОАО «СЧПЗ».</w:t>
      </w:r>
    </w:p>
    <w:p w:rsidR="00B15EF2" w:rsidRDefault="00B15EF2" w:rsidP="00B15EF2">
      <w:r>
        <w:t xml:space="preserve">Для обеспечения тепловой энергией потребителей пос. Бердяуш администрацией </w:t>
      </w:r>
      <w:proofErr w:type="spellStart"/>
      <w:r>
        <w:t>Саткинского</w:t>
      </w:r>
      <w:proofErr w:type="spellEnd"/>
      <w:r>
        <w:t xml:space="preserve"> района принято решение по строительству двух новых угольных котельных с подводящими сетями. Построена новая угольная котельная мощностью 0,48 МВт. Ввод котельной в эксплуатацию планируется в 2019 году.</w:t>
      </w:r>
    </w:p>
    <w:p w:rsidR="00B15EF2" w:rsidRDefault="00B15EF2" w:rsidP="00B15EF2">
      <w:r>
        <w:t xml:space="preserve">Для обеспечения населения старой части города </w:t>
      </w:r>
      <w:proofErr w:type="spellStart"/>
      <w:r>
        <w:t>Сатка</w:t>
      </w:r>
      <w:proofErr w:type="spellEnd"/>
      <w:r>
        <w:t xml:space="preserve"> тепловой энергией принято решение о проведении реконструкции системы теплоснабжения данного района с установкой блочно-модульной котельной и переходом на закрытую систему теплоснабжения, а также газификации частного сектора. Реконструкция планируется с привлечением средств бюджетов всех уровней и средств инвесторов.</w:t>
      </w:r>
    </w:p>
    <w:p w:rsidR="00B15EF2" w:rsidRDefault="00B15EF2" w:rsidP="00B15EF2">
      <w:r>
        <w:t xml:space="preserve">На модернизацию и        капремонт объектов коммунальной инфраструктуры в рамках реализации муниципальной программы «Обеспечение доступным и комфортным жильём граждан Российской Федерации в </w:t>
      </w:r>
      <w:proofErr w:type="spellStart"/>
      <w:r>
        <w:t>Саткинском</w:t>
      </w:r>
      <w:proofErr w:type="spellEnd"/>
      <w:r>
        <w:t xml:space="preserve"> муниципальном районе» израсходовано  65,99 </w:t>
      </w:r>
      <w:proofErr w:type="spellStart"/>
      <w:proofErr w:type="gramStart"/>
      <w:r>
        <w:t>млн</w:t>
      </w:r>
      <w:proofErr w:type="spellEnd"/>
      <w:proofErr w:type="gramEnd"/>
      <w:r>
        <w:t xml:space="preserve"> руб. бюджетных средств, в том числе средств бюджета </w:t>
      </w:r>
      <w:proofErr w:type="spellStart"/>
      <w:r>
        <w:t>Саткинского</w:t>
      </w:r>
      <w:proofErr w:type="spellEnd"/>
      <w:r>
        <w:t xml:space="preserve"> района – 14,5 </w:t>
      </w:r>
      <w:proofErr w:type="spellStart"/>
      <w:r>
        <w:t>млн</w:t>
      </w:r>
      <w:proofErr w:type="spellEnd"/>
      <w:r>
        <w:t xml:space="preserve">, средств бюджетов поселений – 7,19 </w:t>
      </w:r>
      <w:proofErr w:type="spellStart"/>
      <w:r>
        <w:t>млн</w:t>
      </w:r>
      <w:proofErr w:type="spellEnd"/>
      <w:r>
        <w:t xml:space="preserve"> руб. В рамках муниципальной программы «Чистая вода» израсходовано 25,59 </w:t>
      </w:r>
      <w:proofErr w:type="spellStart"/>
      <w:r>
        <w:t>млн</w:t>
      </w:r>
      <w:proofErr w:type="spellEnd"/>
      <w:r>
        <w:t xml:space="preserve"> руб., в том числе средств бюджета </w:t>
      </w:r>
      <w:proofErr w:type="spellStart"/>
      <w:r>
        <w:t>Саткинского</w:t>
      </w:r>
      <w:proofErr w:type="spellEnd"/>
      <w:r>
        <w:t xml:space="preserve"> района – 0,79 </w:t>
      </w:r>
      <w:proofErr w:type="spellStart"/>
      <w:proofErr w:type="gramStart"/>
      <w:r>
        <w:t>млн</w:t>
      </w:r>
      <w:proofErr w:type="spellEnd"/>
      <w:proofErr w:type="gramEnd"/>
      <w:r>
        <w:t xml:space="preserve"> руб.; бюджетов поселений – 0,15 </w:t>
      </w:r>
      <w:proofErr w:type="spellStart"/>
      <w:r>
        <w:t>млн</w:t>
      </w:r>
      <w:proofErr w:type="spellEnd"/>
      <w:r>
        <w:t xml:space="preserve"> руб.</w:t>
      </w:r>
    </w:p>
    <w:p w:rsidR="00B15EF2" w:rsidRDefault="00B15EF2" w:rsidP="00B15EF2">
      <w:r>
        <w:t>В результате за счёт бюджетных средств в 2018 году капитально отремонтировано 3,78 км теплотрасс, 2,68 км сетей водоснабжения, 2,17 км сетей водоотведения, осуществлено обслуживание 100,24 км газовых сетей района.</w:t>
      </w:r>
    </w:p>
    <w:p w:rsidR="00B15EF2" w:rsidRDefault="00B15EF2" w:rsidP="00B15EF2">
      <w:proofErr w:type="spellStart"/>
      <w:r>
        <w:t>Пилотный</w:t>
      </w:r>
      <w:proofErr w:type="spellEnd"/>
      <w:r>
        <w:t xml:space="preserve"> проект «Умный город»</w:t>
      </w:r>
    </w:p>
    <w:p w:rsidR="00B15EF2" w:rsidRDefault="00B15EF2" w:rsidP="00B15EF2">
      <w:proofErr w:type="spellStart"/>
      <w:r>
        <w:t>Сатка</w:t>
      </w:r>
      <w:proofErr w:type="spellEnd"/>
      <w:r>
        <w:t xml:space="preserve"> стала первым из 25 включённых в перечень Министерства строительства РФ «Умных городов», где единовременно внедрён целый комплекс «интеллектуальных решений».</w:t>
      </w:r>
    </w:p>
    <w:p w:rsidR="00B15EF2" w:rsidRDefault="00B15EF2" w:rsidP="00B15EF2">
      <w:r>
        <w:t xml:space="preserve">Включает в себя несколько направлений. В 2018 году начаты работы по нескольким направлениям – «Умный дом», «Умная школа», «Умное здравоохранение», «Умная скамейка», «Общественная безопасность», «Электронные сервисы для общественных инициатив», «Умное освещение». В результате проведённых по этому направлению мероприятий за 2018 г. получена экономия электрической энергии, которая в натуральном выражении составила 1,610 </w:t>
      </w:r>
      <w:proofErr w:type="spellStart"/>
      <w:proofErr w:type="gramStart"/>
      <w:r>
        <w:t>млн</w:t>
      </w:r>
      <w:proofErr w:type="spellEnd"/>
      <w:proofErr w:type="gramEnd"/>
      <w:r>
        <w:t xml:space="preserve"> кВт, в денежном эквиваленте – 7,726 </w:t>
      </w:r>
      <w:proofErr w:type="spellStart"/>
      <w:r>
        <w:t>млн</w:t>
      </w:r>
      <w:proofErr w:type="spellEnd"/>
      <w:r>
        <w:t xml:space="preserve"> руб.</w:t>
      </w:r>
    </w:p>
    <w:p w:rsidR="00B15EF2" w:rsidRDefault="00B15EF2" w:rsidP="00B15EF2">
      <w:r>
        <w:t xml:space="preserve">Финансирование направлений </w:t>
      </w:r>
      <w:proofErr w:type="spellStart"/>
      <w:r>
        <w:t>пилотного</w:t>
      </w:r>
      <w:proofErr w:type="spellEnd"/>
      <w:r>
        <w:t xml:space="preserve"> проекта «Умный город» осуществляется из бюджетов всех уровней с привлечением средств инвесторов.</w:t>
      </w:r>
    </w:p>
    <w:p w:rsidR="00B15EF2" w:rsidRDefault="00B15EF2" w:rsidP="00B15EF2">
      <w:r>
        <w:t>«Формирование современной городской среды»</w:t>
      </w:r>
    </w:p>
    <w:p w:rsidR="00B15EF2" w:rsidRDefault="00B15EF2" w:rsidP="00B15EF2">
      <w:r>
        <w:lastRenderedPageBreak/>
        <w:t xml:space="preserve">В 2018 году </w:t>
      </w:r>
      <w:proofErr w:type="spellStart"/>
      <w:r>
        <w:t>Саткинский</w:t>
      </w:r>
      <w:proofErr w:type="spellEnd"/>
      <w:r>
        <w:t xml:space="preserve"> район получил финансирование по программе «Формирование современной городской среды» в рамках приоритетного проекта «Городская среда».</w:t>
      </w:r>
    </w:p>
    <w:p w:rsidR="00B15EF2" w:rsidRDefault="00B15EF2" w:rsidP="00B15EF2">
      <w:r>
        <w:t xml:space="preserve">Общий объём финансирования на реализацию мероприятий муниципальных программ формирования современной городской среды и обустройству мест массового отдыха составил 31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рублей.  Программа реализована в 6 поселениях </w:t>
      </w:r>
      <w:proofErr w:type="spellStart"/>
      <w:r>
        <w:t>Саткинского</w:t>
      </w:r>
      <w:proofErr w:type="spellEnd"/>
      <w:r>
        <w:t xml:space="preserve"> района. Всего в рамках программы в 2018 году благоустроены 15 дворовых территорий и 1 общественная территория. </w:t>
      </w:r>
    </w:p>
    <w:p w:rsidR="00B15EF2" w:rsidRDefault="00B15EF2" w:rsidP="00B15EF2">
      <w:r>
        <w:t>АРХИТЕКТУРА. СТРОИТЕЛЬСТВО. СВЯЗЬ. ПАССАЖИРСКИЕ ПЕРЕВОЗКИ</w:t>
      </w:r>
    </w:p>
    <w:p w:rsidR="00B15EF2" w:rsidRDefault="00B15EF2" w:rsidP="00B15EF2">
      <w:r>
        <w:t>Строительство</w:t>
      </w:r>
    </w:p>
    <w:p w:rsidR="00B15EF2" w:rsidRDefault="00B15EF2" w:rsidP="00B15EF2">
      <w:r>
        <w:t>Введено в эксплуатацию жилья – 26165,40 кв. м, в том числе индивидуального жилищного строительства – 15994,9 кв. м, многоквартирных домов – 10170,5 кв. м.</w:t>
      </w:r>
    </w:p>
    <w:p w:rsidR="00B15EF2" w:rsidRDefault="00B15EF2" w:rsidP="00B15EF2">
      <w:r>
        <w:t xml:space="preserve">По подпрограмме «Оказание молодым семьям государственной поддержки для улучшения жилищных условий» выделено субсидии 32 молодым семьям на общую сумму 12839,016 тыс. рублей, в том числе: </w:t>
      </w:r>
    </w:p>
    <w:p w:rsidR="00B15EF2" w:rsidRDefault="00B15EF2" w:rsidP="00B15EF2">
      <w:r>
        <w:t>из федерального бюджета – 1743,173 тыс. рублей;</w:t>
      </w:r>
    </w:p>
    <w:p w:rsidR="00B15EF2" w:rsidRDefault="00B15EF2" w:rsidP="00B15EF2">
      <w:r>
        <w:t>из областного бюджета – 6070,367 тыс. рублей;</w:t>
      </w:r>
    </w:p>
    <w:p w:rsidR="00B15EF2" w:rsidRDefault="00B15EF2" w:rsidP="00B15EF2">
      <w:r>
        <w:t xml:space="preserve">из местного бюджета – 5025,476 тыс. рублей. </w:t>
      </w:r>
    </w:p>
    <w:p w:rsidR="00B15EF2" w:rsidRDefault="00B15EF2" w:rsidP="00B15EF2">
      <w:r>
        <w:t>Переселение граждан из аварийного жилья</w:t>
      </w:r>
    </w:p>
    <w:p w:rsidR="00B15EF2" w:rsidRDefault="00B15EF2" w:rsidP="00B15EF2">
      <w:r>
        <w:t xml:space="preserve">Приобретена 191 квартира общей площадью 9649,10 кв. м для жителей из аварийного жилищного фонда </w:t>
      </w:r>
      <w:proofErr w:type="spellStart"/>
      <w:r>
        <w:t>Саткинского</w:t>
      </w:r>
      <w:proofErr w:type="spellEnd"/>
      <w:r>
        <w:t xml:space="preserve">, </w:t>
      </w:r>
      <w:proofErr w:type="spellStart"/>
      <w:r>
        <w:t>Бакальского</w:t>
      </w:r>
      <w:proofErr w:type="spellEnd"/>
      <w:r>
        <w:t xml:space="preserve">, </w:t>
      </w:r>
      <w:proofErr w:type="spellStart"/>
      <w:r>
        <w:t>Бердяушского</w:t>
      </w:r>
      <w:proofErr w:type="spellEnd"/>
      <w:r>
        <w:t>, Межевого, Романовского поселений.</w:t>
      </w:r>
    </w:p>
    <w:p w:rsidR="00B15EF2" w:rsidRDefault="00B15EF2" w:rsidP="00B15EF2">
      <w:r>
        <w:t>Из жилых помещений площадью 8308,80 кв. м, признанных непригодными для проживания, переселено 412 человек.</w:t>
      </w:r>
    </w:p>
    <w:p w:rsidR="00B15EF2" w:rsidRDefault="00B15EF2" w:rsidP="00B15EF2">
      <w:r>
        <w:t xml:space="preserve">Расселены жители 40 аварийных жилых домов: в </w:t>
      </w:r>
      <w:proofErr w:type="spellStart"/>
      <w:r>
        <w:t>Бердяушском</w:t>
      </w:r>
      <w:proofErr w:type="spellEnd"/>
      <w:r>
        <w:t xml:space="preserve"> поселении – 19 домов, в </w:t>
      </w:r>
      <w:proofErr w:type="spellStart"/>
      <w:r>
        <w:t>Бакальском</w:t>
      </w:r>
      <w:proofErr w:type="spellEnd"/>
      <w:r>
        <w:t xml:space="preserve"> – 6, в Межевом – 4, </w:t>
      </w:r>
      <w:proofErr w:type="spellStart"/>
      <w:r>
        <w:t>Саткинского</w:t>
      </w:r>
      <w:proofErr w:type="spellEnd"/>
      <w:r>
        <w:t xml:space="preserve"> поселения – 6, </w:t>
      </w:r>
      <w:proofErr w:type="gramStart"/>
      <w:r>
        <w:t>в</w:t>
      </w:r>
      <w:proofErr w:type="gramEnd"/>
      <w:r>
        <w:t xml:space="preserve"> Романовском – 5 домов.</w:t>
      </w:r>
    </w:p>
    <w:p w:rsidR="00B15EF2" w:rsidRDefault="00B15EF2" w:rsidP="00B15EF2">
      <w:r>
        <w:t>Общий объём финансирования программы переселения составил 288787,39 тыс. рублей, в том числе:</w:t>
      </w:r>
    </w:p>
    <w:p w:rsidR="00B15EF2" w:rsidRDefault="00B15EF2" w:rsidP="00B15EF2">
      <w:r>
        <w:t>из областного бюджета – 284325,60 тыс. рублей;</w:t>
      </w:r>
    </w:p>
    <w:p w:rsidR="00B15EF2" w:rsidRDefault="00B15EF2" w:rsidP="00B15EF2">
      <w:r>
        <w:t>из местного бюджета – 4461,79 тыс. рублей.</w:t>
      </w:r>
    </w:p>
    <w:p w:rsidR="00B15EF2" w:rsidRDefault="00B15EF2" w:rsidP="00B15EF2">
      <w:r>
        <w:t xml:space="preserve">За счёт средств муниципального бюджета разработана проектно-сметная документация на сети газоснабжения и водоснабжения жилых домов старой части </w:t>
      </w:r>
      <w:proofErr w:type="gramStart"/>
      <w:r>
        <w:t>г</w:t>
      </w:r>
      <w:proofErr w:type="gramEnd"/>
      <w:r>
        <w:t xml:space="preserve">. </w:t>
      </w:r>
      <w:proofErr w:type="spellStart"/>
      <w:r>
        <w:t>Сатка</w:t>
      </w:r>
      <w:proofErr w:type="spellEnd"/>
      <w:r>
        <w:t>. Объём финансирования из местного бюджета составил 3787,313 тыс. рублей.</w:t>
      </w:r>
    </w:p>
    <w:p w:rsidR="00B15EF2" w:rsidRDefault="00B15EF2" w:rsidP="00B15EF2">
      <w:r>
        <w:t xml:space="preserve">Разработана проектно-сметная документация на газоснабжение деревни </w:t>
      </w:r>
      <w:proofErr w:type="spellStart"/>
      <w:r>
        <w:t>Ваняшкино</w:t>
      </w:r>
      <w:proofErr w:type="spellEnd"/>
      <w:r>
        <w:t>, объём финансирования из местного бюджета – 400,373 тыс. рублей.</w:t>
      </w:r>
    </w:p>
    <w:p w:rsidR="00B15EF2" w:rsidRDefault="00B15EF2" w:rsidP="00B15EF2">
      <w:r>
        <w:t>Организована работа по разработке проектно-сметной документации на объект «</w:t>
      </w:r>
      <w:proofErr w:type="spellStart"/>
      <w:r>
        <w:t>Каргинский</w:t>
      </w:r>
      <w:proofErr w:type="spellEnd"/>
      <w:r>
        <w:t xml:space="preserve"> парк», продолжена работа по созданию Аллеи Героев в сквере Славы, по результату которой </w:t>
      </w:r>
      <w:r>
        <w:lastRenderedPageBreak/>
        <w:t>установлены ещё 3 бюста Героям Советского Союза, объём финансирования составил 2896,632 тыс. рублей.</w:t>
      </w:r>
    </w:p>
    <w:p w:rsidR="00B15EF2" w:rsidRDefault="00B15EF2" w:rsidP="00B15EF2">
      <w:r>
        <w:t xml:space="preserve">Продолжены работы по благоустройству сквера в Западном районе </w:t>
      </w:r>
      <w:proofErr w:type="gramStart"/>
      <w:r>
        <w:t>г</w:t>
      </w:r>
      <w:proofErr w:type="gramEnd"/>
      <w:r>
        <w:t xml:space="preserve">. </w:t>
      </w:r>
      <w:proofErr w:type="spellStart"/>
      <w:r>
        <w:t>Сатка</w:t>
      </w:r>
      <w:proofErr w:type="spellEnd"/>
      <w:r>
        <w:t xml:space="preserve"> на общую сумму 815 тыс. рублей. </w:t>
      </w:r>
    </w:p>
    <w:p w:rsidR="00B15EF2" w:rsidRDefault="00B15EF2" w:rsidP="00B15EF2">
      <w:proofErr w:type="gramStart"/>
      <w:r>
        <w:t xml:space="preserve">Введены в эксплуатацию сети газоснабжения многоквартирных жилых домов и домов частного жилого сектора ул. Уральской, Есенина, Луговой, Коммунистической пос. Сулея (2-я очередь – ул. Уральская и Ольховая), газопровод низкого давления по ул. Орджоникидзе, от д. № 45 до д. № 65, и до ул. Абросимова, д. № 24, в г. </w:t>
      </w:r>
      <w:proofErr w:type="spellStart"/>
      <w:r>
        <w:t>Сатка</w:t>
      </w:r>
      <w:proofErr w:type="spellEnd"/>
      <w:r>
        <w:t>.</w:t>
      </w:r>
      <w:proofErr w:type="gramEnd"/>
      <w:r>
        <w:t xml:space="preserve"> Общая протяжённость – 2,499 км.</w:t>
      </w:r>
    </w:p>
    <w:p w:rsidR="00B15EF2" w:rsidRDefault="00B15EF2" w:rsidP="00B15EF2">
      <w:r>
        <w:t>Транспорт</w:t>
      </w:r>
    </w:p>
    <w:p w:rsidR="00B15EF2" w:rsidRDefault="00B15EF2" w:rsidP="00B15EF2">
      <w:r>
        <w:t xml:space="preserve">Маршрутная сеть района состоит из 13 пригородных и 18 городских маршрутов. В 2018 году установлен один городской маршрут № 22В «ул. 250 лет </w:t>
      </w:r>
      <w:proofErr w:type="spellStart"/>
      <w:r>
        <w:t>Сатке</w:t>
      </w:r>
      <w:proofErr w:type="spellEnd"/>
      <w:r>
        <w:t xml:space="preserve"> – микрорайон», начата работа по изменению маршрутной сети </w:t>
      </w:r>
      <w:proofErr w:type="gramStart"/>
      <w:r>
        <w:t>г</w:t>
      </w:r>
      <w:proofErr w:type="gramEnd"/>
      <w:r>
        <w:t xml:space="preserve">. </w:t>
      </w:r>
      <w:proofErr w:type="spellStart"/>
      <w:r>
        <w:t>Сатка</w:t>
      </w:r>
      <w:proofErr w:type="spellEnd"/>
      <w:r>
        <w:t xml:space="preserve">. </w:t>
      </w:r>
    </w:p>
    <w:p w:rsidR="00B15EF2" w:rsidRDefault="00B15EF2" w:rsidP="00B15EF2">
      <w:r>
        <w:t>Земельные участки</w:t>
      </w:r>
    </w:p>
    <w:p w:rsidR="00B15EF2" w:rsidRDefault="00B15EF2" w:rsidP="00B15EF2">
      <w:r>
        <w:t xml:space="preserve">В 2018 году на территории </w:t>
      </w:r>
      <w:proofErr w:type="spellStart"/>
      <w:r>
        <w:t>Саткинского</w:t>
      </w:r>
      <w:proofErr w:type="spellEnd"/>
      <w:r>
        <w:t xml:space="preserve"> района предоставлено 42 земельных участка под индивидуальное жилищное строительство общей площадью 3,8 га, из них 23</w:t>
      </w:r>
    </w:p>
    <w:p w:rsidR="00B15EF2" w:rsidRDefault="00B15EF2" w:rsidP="00B15EF2">
      <w:r>
        <w:t>земельных участка общей площадью 2,1 га предоставлено бесплатно в собственность многодетным семьям.</w:t>
      </w:r>
    </w:p>
    <w:p w:rsidR="00B15EF2" w:rsidRDefault="00B15EF2" w:rsidP="00B15EF2">
      <w:r>
        <w:t xml:space="preserve">На территории </w:t>
      </w:r>
      <w:proofErr w:type="spellStart"/>
      <w:r>
        <w:t>Саткинского</w:t>
      </w:r>
      <w:proofErr w:type="spellEnd"/>
      <w:r>
        <w:t xml:space="preserve"> района оформлены материалы предварительного согласования на 15 мест под строительство объектов промышленного и гражданского назначения физическим и юридическим лицам, 36 участков для ведения огородничества, 15 – под индивидуальное жилищное строительство. Разработано 175 градостроительных планов земельных участков.</w:t>
      </w:r>
    </w:p>
    <w:p w:rsidR="00B15EF2" w:rsidRDefault="00B15EF2" w:rsidP="00B15EF2">
      <w:r>
        <w:t>Архитектура и градостроительство</w:t>
      </w:r>
    </w:p>
    <w:p w:rsidR="00B15EF2" w:rsidRDefault="00B15EF2" w:rsidP="00B15EF2">
      <w:r>
        <w:t xml:space="preserve">В Единый государственный реестр недвижимости внесены сведения о границах трёх территориальных зон, расположенных в </w:t>
      </w:r>
      <w:proofErr w:type="spellStart"/>
      <w:r>
        <w:t>Бакальском</w:t>
      </w:r>
      <w:proofErr w:type="spellEnd"/>
      <w:r>
        <w:t xml:space="preserve"> и </w:t>
      </w:r>
      <w:proofErr w:type="spellStart"/>
      <w:r>
        <w:t>Айлинском</w:t>
      </w:r>
      <w:proofErr w:type="spellEnd"/>
      <w:r>
        <w:t xml:space="preserve"> поселениях. </w:t>
      </w:r>
    </w:p>
    <w:p w:rsidR="00B15EF2" w:rsidRDefault="00B15EF2" w:rsidP="00B15EF2">
      <w:r>
        <w:t>Проведена работа по разработке и утверждению проекта межевания территории пос. Сулея для последующего проведения комплексных кадастровых работ.</w:t>
      </w:r>
    </w:p>
    <w:p w:rsidR="00B15EF2" w:rsidRDefault="00B15EF2" w:rsidP="00B15EF2">
      <w:r>
        <w:t xml:space="preserve">Состоялось 22 заседания комиссии по вопросам градостроительства при администрации </w:t>
      </w:r>
      <w:proofErr w:type="spellStart"/>
      <w:r>
        <w:t>Саткинского</w:t>
      </w:r>
      <w:proofErr w:type="spellEnd"/>
      <w:r>
        <w:t xml:space="preserve"> района, 8 заседаний градостроительного совета при главе </w:t>
      </w:r>
      <w:proofErr w:type="spellStart"/>
      <w:r>
        <w:t>Саткинского</w:t>
      </w:r>
      <w:proofErr w:type="spellEnd"/>
      <w:r>
        <w:t xml:space="preserve"> района. </w:t>
      </w:r>
    </w:p>
    <w:p w:rsidR="00B15EF2" w:rsidRDefault="00B15EF2" w:rsidP="00B15EF2">
      <w:r>
        <w:t>Утверждено 12 проектов планировок и проектов межевания территории. Выдано 107 разрешений на строительство и реконструкцию объектов капитального строительства, 20 разрешений на ввод в эксплуатацию объектов капитального строительства.</w:t>
      </w:r>
    </w:p>
    <w:p w:rsidR="00B15EF2" w:rsidRDefault="00B15EF2" w:rsidP="00B15EF2">
      <w:r>
        <w:t>Охрана окружающей среды</w:t>
      </w:r>
    </w:p>
    <w:p w:rsidR="00B15EF2" w:rsidRDefault="00B15EF2" w:rsidP="00B15EF2">
      <w:r>
        <w:t xml:space="preserve">По данным наблюдений Челябинского центра гидрометеорологии и мониторингу окружающей среды (Росгидромет), в городе </w:t>
      </w:r>
      <w:proofErr w:type="spellStart"/>
      <w:r>
        <w:t>Сатка</w:t>
      </w:r>
      <w:proofErr w:type="spellEnd"/>
      <w:r>
        <w:t xml:space="preserve"> прослеживается влияние промышленных предприятий на уровень загрязнения атмосферного воздуха, особенно в периоды неблагоприятных метеорологических условий (далее по тексту – НМУ). </w:t>
      </w:r>
    </w:p>
    <w:p w:rsidR="00B15EF2" w:rsidRDefault="00B15EF2" w:rsidP="00B15EF2">
      <w:r>
        <w:lastRenderedPageBreak/>
        <w:t xml:space="preserve">Всего в 2018 году поступило 57 прогнозов о НМУ, что на 15,7% меньше, чем в 2017-м. </w:t>
      </w:r>
    </w:p>
    <w:p w:rsidR="00B15EF2" w:rsidRDefault="00B15EF2" w:rsidP="00B15EF2">
      <w:r>
        <w:t>Уровней высокого загрязнения атмосферы зафиксировано не было.</w:t>
      </w:r>
    </w:p>
    <w:p w:rsidR="00B15EF2" w:rsidRDefault="00B15EF2" w:rsidP="00B15EF2">
      <w:r>
        <w:t xml:space="preserve">В целом по </w:t>
      </w:r>
      <w:proofErr w:type="spellStart"/>
      <w:r>
        <w:t>Саткинскому</w:t>
      </w:r>
      <w:proofErr w:type="spellEnd"/>
      <w:r>
        <w:t xml:space="preserve"> району валовое количество выбросов вредных (загрязняющих) веществ в атмосферный воздух в 2018 году, составило 15,7 тыс. тонн в год за счёт изменения объёмов промышленного производства основных градообразующих предприятий. </w:t>
      </w:r>
    </w:p>
    <w:p w:rsidR="00B15EF2" w:rsidRDefault="00B15EF2" w:rsidP="00B15EF2">
      <w:r>
        <w:t xml:space="preserve">Потребление водных ресурсов составило 35,3 </w:t>
      </w:r>
      <w:proofErr w:type="spellStart"/>
      <w:proofErr w:type="gramStart"/>
      <w:r>
        <w:t>млн</w:t>
      </w:r>
      <w:proofErr w:type="spellEnd"/>
      <w:proofErr w:type="gramEnd"/>
      <w:r>
        <w:t xml:space="preserve"> кубометров, в том числе из подземных источников – 1,6 </w:t>
      </w:r>
      <w:proofErr w:type="spellStart"/>
      <w:r>
        <w:t>млн</w:t>
      </w:r>
      <w:proofErr w:type="spellEnd"/>
      <w:r>
        <w:t xml:space="preserve"> кубометров. </w:t>
      </w:r>
    </w:p>
    <w:p w:rsidR="00B15EF2" w:rsidRDefault="00B15EF2" w:rsidP="00B15EF2">
      <w:r>
        <w:t xml:space="preserve">Водоотведение производственных и хозяйственно-бытовых сточных вод составило 44,3 </w:t>
      </w:r>
      <w:proofErr w:type="spellStart"/>
      <w:proofErr w:type="gramStart"/>
      <w:r>
        <w:t>млн</w:t>
      </w:r>
      <w:proofErr w:type="spellEnd"/>
      <w:proofErr w:type="gramEnd"/>
      <w:r>
        <w:t xml:space="preserve"> кубометров, количество хозяйственно-бытовых сточных вод составило 8,3 </w:t>
      </w:r>
      <w:proofErr w:type="spellStart"/>
      <w:r>
        <w:t>млн</w:t>
      </w:r>
      <w:proofErr w:type="spellEnd"/>
      <w:r>
        <w:t xml:space="preserve"> кубометров. Процент очистки сбросов в водные объекты – 53%.</w:t>
      </w:r>
    </w:p>
    <w:p w:rsidR="00B15EF2" w:rsidRDefault="00B15EF2" w:rsidP="00B15EF2">
      <w:r>
        <w:t xml:space="preserve">Исследования качества воды поверхностных водных объектов в зонах рекреации показали соответствие качества воды гигиеническим и </w:t>
      </w:r>
      <w:proofErr w:type="spellStart"/>
      <w:r>
        <w:t>рыбохозяйственным</w:t>
      </w:r>
      <w:proofErr w:type="spellEnd"/>
      <w:r>
        <w:t xml:space="preserve"> нормативам. </w:t>
      </w:r>
    </w:p>
    <w:p w:rsidR="00B15EF2" w:rsidRDefault="00B15EF2" w:rsidP="00B15EF2">
      <w:r>
        <w:t>В рамках работы административной комиссии привлечено к административной ответственности за загрязнение окружающей среды отходами 18 должностных и юридических лиц. Сумма наложенных штрафов – 114,4 тыс. рублей.</w:t>
      </w:r>
    </w:p>
    <w:p w:rsidR="00B15EF2" w:rsidRDefault="00B15EF2" w:rsidP="00B15EF2">
      <w:r>
        <w:t>Проведена рекультивация 103,3767 га земель, в том числе 0,872 га земель после ликвидации несанкционированных свалок.</w:t>
      </w:r>
    </w:p>
    <w:p w:rsidR="00B15EF2" w:rsidRDefault="00B15EF2" w:rsidP="00B15EF2">
      <w:r>
        <w:t>В местный бюджет поступило платежей за негативное воздействие на окружающую среду – 5193,7 тыс. рублей.</w:t>
      </w:r>
    </w:p>
    <w:p w:rsidR="00B15EF2" w:rsidRDefault="00B15EF2" w:rsidP="00B15EF2">
      <w:r>
        <w:t xml:space="preserve">На выполнение мероприятий муниципальной программы «Охрана окружающей среды </w:t>
      </w:r>
      <w:proofErr w:type="spellStart"/>
      <w:r>
        <w:t>Саткинского</w:t>
      </w:r>
      <w:proofErr w:type="spellEnd"/>
      <w:r>
        <w:t xml:space="preserve"> муниципального района на 2018-2020 годы» направлено 59845680 рублей, в том числе 1507450 рублей из средств бюджета </w:t>
      </w:r>
      <w:proofErr w:type="spellStart"/>
      <w:r>
        <w:t>Саткинского</w:t>
      </w:r>
      <w:proofErr w:type="spellEnd"/>
      <w:r>
        <w:t xml:space="preserve"> района.</w:t>
      </w:r>
    </w:p>
    <w:p w:rsidR="00B15EF2" w:rsidRDefault="00B15EF2" w:rsidP="00B15EF2">
      <w:r>
        <w:t xml:space="preserve">Организованы аукционы на поставку мусоросортировочного комплекса и </w:t>
      </w:r>
      <w:proofErr w:type="spellStart"/>
      <w:r>
        <w:t>измельчителя</w:t>
      </w:r>
      <w:proofErr w:type="spellEnd"/>
      <w:r>
        <w:t xml:space="preserve"> (шредера) твёрдых коммунальных отходов для полигона ТКО г. </w:t>
      </w:r>
      <w:proofErr w:type="spellStart"/>
      <w:r>
        <w:t>Сатка</w:t>
      </w:r>
      <w:proofErr w:type="spellEnd"/>
      <w:r>
        <w:t xml:space="preserve">. Начаты работы по разработке проектной документации 2 и 3 очередей полигона твёрдых коммунальных отходов города </w:t>
      </w:r>
      <w:proofErr w:type="spellStart"/>
      <w:r>
        <w:t>Сатка</w:t>
      </w:r>
      <w:proofErr w:type="spellEnd"/>
      <w:r>
        <w:t>.</w:t>
      </w:r>
    </w:p>
    <w:p w:rsidR="00B15EF2" w:rsidRDefault="00B15EF2" w:rsidP="00B15EF2">
      <w:r>
        <w:t>Сельское хозяйство</w:t>
      </w:r>
    </w:p>
    <w:p w:rsidR="00B15EF2" w:rsidRDefault="00B15EF2" w:rsidP="00B15EF2">
      <w:r>
        <w:t>Сельское хозяйство района представляют 2 сельхозпредприятия (ООО «Агрофирма Магнезит», «Горная долина»), 12 крестьянских фермерских хозяйств (КФХ), ССПК «Горный Урал» и 11800 личных подсобных хозяйств (ЛПХ).</w:t>
      </w:r>
    </w:p>
    <w:p w:rsidR="00B15EF2" w:rsidRDefault="00B15EF2" w:rsidP="00B15EF2">
      <w:r>
        <w:t xml:space="preserve">Валовая продукция сельского хозяйства по </w:t>
      </w:r>
      <w:proofErr w:type="spellStart"/>
      <w:r>
        <w:t>Саткинскому</w:t>
      </w:r>
      <w:proofErr w:type="spellEnd"/>
      <w:r>
        <w:t xml:space="preserve"> району составила 751,6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 по всем категориям хозяйств (сельскохозяйственные организации, крестьянско-фермерские хозяйства и личные подсобные хозяйства); посевная площадь под урожай 2018 года составила 4481 га.</w:t>
      </w:r>
    </w:p>
    <w:p w:rsidR="00B15EF2" w:rsidRDefault="00B15EF2" w:rsidP="00B15EF2">
      <w:r>
        <w:t xml:space="preserve">Произведено скота и птицы на убой в живом весе 699,3 т, молока – 4585,1 т. </w:t>
      </w:r>
    </w:p>
    <w:p w:rsidR="00B15EF2" w:rsidRDefault="00B15EF2" w:rsidP="00B15EF2">
      <w:r>
        <w:t xml:space="preserve">Начата работа по инвентаризации земель сельскохозяйственного назначения на территории </w:t>
      </w:r>
      <w:proofErr w:type="spellStart"/>
      <w:r>
        <w:t>Саткинского</w:t>
      </w:r>
      <w:proofErr w:type="spellEnd"/>
      <w:r>
        <w:t xml:space="preserve"> района. </w:t>
      </w:r>
    </w:p>
    <w:p w:rsidR="00B15EF2" w:rsidRDefault="00B15EF2" w:rsidP="00B15EF2">
      <w:r>
        <w:lastRenderedPageBreak/>
        <w:t xml:space="preserve">Оказывается консультационная и методическая помощь сельскохозяйственным товаропроизводителям, садоводам </w:t>
      </w:r>
      <w:proofErr w:type="spellStart"/>
      <w:r>
        <w:t>Саткинского</w:t>
      </w:r>
      <w:proofErr w:type="spellEnd"/>
      <w:r>
        <w:t xml:space="preserve"> района. Сельскохозяйственными предприятиями района получена субсидия в области мясного и молочного животноводства и несвязанного растениеводства на общую сумму 4993 тыс. рублей. </w:t>
      </w:r>
    </w:p>
    <w:p w:rsidR="00B15EF2" w:rsidRDefault="00B15EF2" w:rsidP="00B15EF2">
      <w:r>
        <w:t xml:space="preserve">Проведены собрания, встречи с членами садоводческих некоммерческих товариществ. </w:t>
      </w:r>
    </w:p>
    <w:p w:rsidR="00B15EF2" w:rsidRDefault="00B15EF2" w:rsidP="00B15EF2">
      <w:proofErr w:type="spellStart"/>
      <w:r>
        <w:t>Саткинскому</w:t>
      </w:r>
      <w:proofErr w:type="spellEnd"/>
      <w:r>
        <w:t xml:space="preserve"> району из областного бюджета выделено 640 тыс. рублей на возмещение затрат на инженерное обеспечение территорий садоводческих некоммерческих товариществ. Субсидии получили 6 СНТ. </w:t>
      </w:r>
    </w:p>
    <w:p w:rsidR="00B15EF2" w:rsidRDefault="00B15EF2" w:rsidP="00B15EF2">
      <w:r>
        <w:t>ОБРАЗОВАНИЕ</w:t>
      </w:r>
    </w:p>
    <w:p w:rsidR="00B15EF2" w:rsidRDefault="00B15EF2" w:rsidP="00B15EF2">
      <w:r>
        <w:t xml:space="preserve">Система образования района включила в себя 61 учреждение: 35 дошкольных образовательных организаций, 19 общеобразовательных, 3 организации дополнительного образования детей, 3 загородных лагеря, центр психолого-педагогической, медицинской и социальной помощи. </w:t>
      </w:r>
    </w:p>
    <w:p w:rsidR="00B15EF2" w:rsidRDefault="00B15EF2" w:rsidP="00B15EF2">
      <w:r>
        <w:t>Дошкольное образование</w:t>
      </w:r>
    </w:p>
    <w:p w:rsidR="00B15EF2" w:rsidRDefault="00B15EF2" w:rsidP="00B15EF2">
      <w:r>
        <w:t>Функционировало 35 дошкольных образовательных организаций.</w:t>
      </w:r>
    </w:p>
    <w:p w:rsidR="00B15EF2" w:rsidRDefault="00B15EF2" w:rsidP="00B15EF2">
      <w:r>
        <w:t>Доля детей в возрасте от 1 года до 6 лет, получающих дошкольную образовательную услугу в муниципальных образовательных учреждениях, составила 91,4% (5418 человек из общей численности (5926) детей данного возраста по району), что на 1,5% (89,9%) больше, чем в 2017 году.</w:t>
      </w:r>
    </w:p>
    <w:p w:rsidR="00B15EF2" w:rsidRDefault="00B15EF2" w:rsidP="00B15EF2">
      <w:r>
        <w:t>Доля детей в возрасте от 1 до 6 лет, состоящих на учёте для определения в муниципальные дошкольные учреждения, уменьшилась на 0,76% и составила 1,7% (в 2017 году – 2,46%). Также в 2018 году на 100% были охвачены дошкольным образованием дети от 3 до 7 лет, данная категория среди очередников не числилась.</w:t>
      </w:r>
    </w:p>
    <w:p w:rsidR="00B15EF2" w:rsidRDefault="00B15EF2" w:rsidP="00B15EF2">
      <w:r>
        <w:t xml:space="preserve">В детских садах продолжается создание условий для инклюзивного образования воспитанников, выявлено 734 человека с ОВЗ, что на 2,2% больше, чем в 2017 году (705 детей). Дети с ОВЗ составляют 13,5% от общей численности воспитанников ДОО, 62% из них обучаются в группах комбинированной направленности. </w:t>
      </w:r>
    </w:p>
    <w:p w:rsidR="00B15EF2" w:rsidRDefault="00B15EF2" w:rsidP="00B15EF2">
      <w:r>
        <w:t>Общее и дополнительное образование, итоговая аттестация</w:t>
      </w:r>
    </w:p>
    <w:p w:rsidR="00B15EF2" w:rsidRDefault="00B15EF2" w:rsidP="00B15EF2">
      <w:r>
        <w:t>Доля выпускников муниципальных общеобразовательных учреждений, сдавших ЕГЭ по русскому языку и математике, в 2018 году составила 98,86% (2017 год – 100%). Две выпускницы школы № 13 получили по 100 баллов по русскому языку и литературе.</w:t>
      </w:r>
    </w:p>
    <w:p w:rsidR="00B15EF2" w:rsidRDefault="00B15EF2" w:rsidP="00B15EF2">
      <w:r>
        <w:t>Продолжена работа по переходу на односменное обучение в трёх общеобразовательных организациях района (школы № 5, 12, 14).</w:t>
      </w:r>
    </w:p>
    <w:p w:rsidR="00B15EF2" w:rsidRDefault="00B15EF2" w:rsidP="00B15EF2">
      <w:r>
        <w:t>Школы № 12, 13 и 14 признаны региональными инновационными площадками по реализации образовательного проекта «ТЕМП» в Челябинской области и получили дополнительное финансирование в объёме 22486400 рублей.</w:t>
      </w:r>
    </w:p>
    <w:p w:rsidR="00B15EF2" w:rsidRDefault="00B15EF2" w:rsidP="00B15EF2">
      <w:r>
        <w:t xml:space="preserve">В районе создана система сопровождения одарённых детей. По результатам регионального этапа Всероссийской олимпиады школьников, областной олимпиады школьников, </w:t>
      </w:r>
      <w:proofErr w:type="spellStart"/>
      <w:r>
        <w:t>Саткинский</w:t>
      </w:r>
      <w:proofErr w:type="spellEnd"/>
      <w:r>
        <w:t xml:space="preserve"> район лидирует в рейтинге муниципальных районов, занимает 7-8 место среди муниципальных </w:t>
      </w:r>
      <w:r>
        <w:lastRenderedPageBreak/>
        <w:t>образований области. Илья Чайка, ученик школы № 5, стал призёром заключительного этапа Всероссийской олимпиады школьников.</w:t>
      </w:r>
    </w:p>
    <w:p w:rsidR="00B15EF2" w:rsidRDefault="00B15EF2" w:rsidP="00B15EF2">
      <w:r>
        <w:t>На средства гранта фонда Президентских грантов открыт Ресурсный центр сопровождения одарённых обучающихся, привлечены средства федерального бюджета в объёме 600 тыс. рублей.</w:t>
      </w:r>
    </w:p>
    <w:p w:rsidR="00B15EF2" w:rsidRDefault="00B15EF2" w:rsidP="00B15EF2">
      <w:r>
        <w:t>В двух муниципальных научных конференциях научного общества учащихся участие приняли 88 учащихся 5-11 классов (60% участников стали победителями и призёрами).</w:t>
      </w:r>
    </w:p>
    <w:p w:rsidR="00B15EF2" w:rsidRDefault="00B15EF2" w:rsidP="00B15EF2">
      <w:r>
        <w:t>Дополнительное образование</w:t>
      </w:r>
    </w:p>
    <w:p w:rsidR="00B15EF2" w:rsidRDefault="00B15EF2" w:rsidP="00B15EF2">
      <w:r>
        <w:t xml:space="preserve">Занятость детей и подростков в системе дополнительного образования составила 8697 услуг (69,9%). </w:t>
      </w:r>
    </w:p>
    <w:p w:rsidR="00B15EF2" w:rsidRDefault="00B15EF2" w:rsidP="00B15EF2">
      <w:r>
        <w:t>В плановом режиме продолжается лицензирование программ дополнительного образования в общеобразовательных и дошкольных учреждениях.</w:t>
      </w:r>
    </w:p>
    <w:p w:rsidR="00B15EF2" w:rsidRDefault="00B15EF2" w:rsidP="00B15EF2">
      <w:r>
        <w:t>Увеличивается количество классов военно-патриотической направленности: кадетских классов в общеобразовательных организациях – 19, в школе № 24 функционируют классы морских пехотинцев.</w:t>
      </w:r>
    </w:p>
    <w:p w:rsidR="00B15EF2" w:rsidRDefault="00B15EF2" w:rsidP="00B15EF2">
      <w:r>
        <w:t>Экономика образования</w:t>
      </w:r>
    </w:p>
    <w:p w:rsidR="00B15EF2" w:rsidRDefault="00B15EF2" w:rsidP="00B15EF2">
      <w:r>
        <w:t>Расходы бюджета на дошкольное образование, в расчёте на 1 обучающегося, составили 98,16 тыс. рублей и выросли на 13,4%, по сравнению с 2017 годом.</w:t>
      </w:r>
    </w:p>
    <w:p w:rsidR="00B15EF2" w:rsidRDefault="00B15EF2" w:rsidP="00B15EF2">
      <w:r>
        <w:t>Расходы бюджета на общее образование, в расчёте на 1 обучающегося, составили 61,63 тыс. рублей и выросли на 11,5%, по сравнению с 2017 годом.</w:t>
      </w:r>
    </w:p>
    <w:p w:rsidR="00B15EF2" w:rsidRDefault="00B15EF2" w:rsidP="00B15EF2">
      <w:r>
        <w:t xml:space="preserve">Реализовано три муниципальные программы: «Образование», «Развитие образования», «Повышение эффективности реализации молодёжной политики в </w:t>
      </w:r>
      <w:proofErr w:type="spellStart"/>
      <w:r>
        <w:t>Саткинском</w:t>
      </w:r>
      <w:proofErr w:type="spellEnd"/>
      <w:r>
        <w:t xml:space="preserve"> муниципальном районе на 2018-2020 годы», общий объём финансирования составил 1250060,14 тыс. рублей.</w:t>
      </w:r>
    </w:p>
    <w:p w:rsidR="00B15EF2" w:rsidRDefault="00B15EF2" w:rsidP="00B15EF2">
      <w:r>
        <w:t>На реализацию мероприятий по исполнению полномочий в сфере образования привлечены средства областного бюджета в объёме 27802900 тыс. рублей, в частности, на организацию летнего отдыха и оздоровления, бесплатного питания.</w:t>
      </w:r>
    </w:p>
    <w:p w:rsidR="00B15EF2" w:rsidRDefault="00B15EF2" w:rsidP="00B15EF2">
      <w:r>
        <w:t>Молодёжная политика</w:t>
      </w:r>
    </w:p>
    <w:p w:rsidR="00B15EF2" w:rsidRDefault="00B15EF2" w:rsidP="00B15EF2">
      <w:r>
        <w:t xml:space="preserve">Реализация молодёжной политики осуществлялась в рамках муниципальной целевой программы «Повышение эффективности реализации молодёжной политики в </w:t>
      </w:r>
      <w:proofErr w:type="spellStart"/>
      <w:r>
        <w:t>Саткинском</w:t>
      </w:r>
      <w:proofErr w:type="spellEnd"/>
      <w:r>
        <w:t xml:space="preserve"> районе на 2018-2020 годы» по следующим направлениям:</w:t>
      </w:r>
    </w:p>
    <w:p w:rsidR="00B15EF2" w:rsidRDefault="00B15EF2" w:rsidP="00B15EF2">
      <w:r>
        <w:t> Мероприятия патриотической направленности;</w:t>
      </w:r>
    </w:p>
    <w:p w:rsidR="00B15EF2" w:rsidRDefault="00B15EF2" w:rsidP="00B15EF2">
      <w:r>
        <w:t> Поддержка талантливых детей и молодёжи в сфере образования, интеллектуальной и творческой деятельности: конкурс лидеров молодёжных объединений «Лидер XXI века», муниципальный этап областного конкурса «Ученик года», чествование выпускнико</w:t>
      </w:r>
      <w:proofErr w:type="gramStart"/>
      <w:r>
        <w:t>в-</w:t>
      </w:r>
      <w:proofErr w:type="gramEnd"/>
      <w:r>
        <w:t xml:space="preserve"> отличников и др.;</w:t>
      </w:r>
    </w:p>
    <w:p w:rsidR="00B15EF2" w:rsidRDefault="00B15EF2" w:rsidP="00B15EF2">
      <w:r>
        <w:t xml:space="preserve"> Поддержка социальных и общественных инициатив молодых граждан </w:t>
      </w:r>
      <w:proofErr w:type="spellStart"/>
      <w:r>
        <w:t>Саткинского</w:t>
      </w:r>
      <w:proofErr w:type="spellEnd"/>
      <w:r>
        <w:t xml:space="preserve"> района.</w:t>
      </w:r>
    </w:p>
    <w:p w:rsidR="00B15EF2" w:rsidRDefault="00B15EF2" w:rsidP="00B15EF2">
      <w:r>
        <w:t>В 2018 году силами волонтёрского корпуса района реализован проект «</w:t>
      </w:r>
      <w:proofErr w:type="gramStart"/>
      <w:r>
        <w:t>Яркая</w:t>
      </w:r>
      <w:proofErr w:type="gramEnd"/>
      <w:r>
        <w:t xml:space="preserve"> </w:t>
      </w:r>
      <w:proofErr w:type="spellStart"/>
      <w:r>
        <w:t>Сатка</w:t>
      </w:r>
      <w:proofErr w:type="spellEnd"/>
      <w:r>
        <w:t>».</w:t>
      </w:r>
    </w:p>
    <w:p w:rsidR="00B15EF2" w:rsidRDefault="00B15EF2" w:rsidP="00B15EF2">
      <w:r>
        <w:lastRenderedPageBreak/>
        <w:t>Проведено более 100 мероприятий с общим охватом порядка 18000 молодых людей в возрасте от 14 до 30 лет.</w:t>
      </w:r>
    </w:p>
    <w:p w:rsidR="00B15EF2" w:rsidRDefault="00B15EF2" w:rsidP="00B15EF2">
      <w:r>
        <w:t>ЗДРАВООХРАНЕНИЕ</w:t>
      </w:r>
    </w:p>
    <w:p w:rsidR="00B15EF2" w:rsidRDefault="00B15EF2" w:rsidP="00B15EF2">
      <w:r>
        <w:t xml:space="preserve">В </w:t>
      </w:r>
      <w:proofErr w:type="spellStart"/>
      <w:r>
        <w:t>Саткинском</w:t>
      </w:r>
      <w:proofErr w:type="spellEnd"/>
      <w:r>
        <w:t xml:space="preserve"> районе снизилась смертность населения трудоспособного возраста (276 человек против 289 в 2017 г.), смертность от болезней системы кровообращения (413 человек против 437), новообразований (160 человек против 165). Значительно снизилась смертность от туберкулёза (2 человека против 13) и младенческая смертность (5 человек против 8). </w:t>
      </w:r>
    </w:p>
    <w:p w:rsidR="00B15EF2" w:rsidRDefault="00B15EF2" w:rsidP="00B15EF2">
      <w:r>
        <w:t>Это стало возможным благодаря широкой программе диспансеризации определённых гру</w:t>
      </w:r>
      <w:proofErr w:type="gramStart"/>
      <w:r>
        <w:t>пп взр</w:t>
      </w:r>
      <w:proofErr w:type="gramEnd"/>
      <w:r>
        <w:t xml:space="preserve">ослого населения – 70% от подлежащих. </w:t>
      </w:r>
    </w:p>
    <w:p w:rsidR="00B15EF2" w:rsidRDefault="00B15EF2" w:rsidP="00B15EF2">
      <w:r>
        <w:t xml:space="preserve">Завершён 1 этап оптимизации зданий и сооружений в здравоохранении – завершён перевод родильного и гинекологического отделений на площади бывшего детского корпуса. В здании установлен лифт, проведены ремонт помещений, замена системы теплоснабжения, ХВС и ГВС. Служба обеспечена квалифицированными врачебными кадрами. </w:t>
      </w:r>
    </w:p>
    <w:p w:rsidR="00B15EF2" w:rsidRDefault="00B15EF2" w:rsidP="00B15EF2">
      <w:r>
        <w:t xml:space="preserve">В больницу прибыло 6 врачей: детский хирург, педиатр, </w:t>
      </w:r>
      <w:proofErr w:type="spellStart"/>
      <w:r>
        <w:t>оториноларинголог</w:t>
      </w:r>
      <w:proofErr w:type="spellEnd"/>
      <w:r>
        <w:t>, акушер-гинеколог, хирург, стоматолог-хирург.</w:t>
      </w:r>
    </w:p>
    <w:p w:rsidR="00B15EF2" w:rsidRDefault="00B15EF2" w:rsidP="00B15EF2">
      <w:proofErr w:type="spellStart"/>
      <w:r>
        <w:t>Саткинская</w:t>
      </w:r>
      <w:proofErr w:type="spellEnd"/>
      <w:r>
        <w:t xml:space="preserve"> больница участвовала в федеральной программе «Улучшение материально-технической базы детских поликлиник». Получено высококлассное оборудование – 2 </w:t>
      </w:r>
      <w:proofErr w:type="gramStart"/>
      <w:r>
        <w:t>ультразвуковых</w:t>
      </w:r>
      <w:proofErr w:type="gramEnd"/>
      <w:r>
        <w:t xml:space="preserve"> сканера – в г. </w:t>
      </w:r>
      <w:proofErr w:type="spellStart"/>
      <w:r>
        <w:t>Сатка</w:t>
      </w:r>
      <w:proofErr w:type="spellEnd"/>
      <w:r>
        <w:t xml:space="preserve"> и г. Бакал, </w:t>
      </w:r>
      <w:proofErr w:type="spellStart"/>
      <w:r>
        <w:t>фиброгастроскоп</w:t>
      </w:r>
      <w:proofErr w:type="spellEnd"/>
      <w:r>
        <w:t xml:space="preserve">, </w:t>
      </w:r>
      <w:proofErr w:type="spellStart"/>
      <w:r>
        <w:t>ЛОР-комбайн</w:t>
      </w:r>
      <w:proofErr w:type="spellEnd"/>
      <w:r>
        <w:t xml:space="preserve">, электрокардиограф. Теперь дети могут проходить все необходимые обследования непосредственно в детской поликлинике. Подготовлен необходимый врачебный персонал, проведены ремонты в кабинетах и холлах поликлиники. В настоящее время ведутся ремонтные работы в регистратуре. </w:t>
      </w:r>
    </w:p>
    <w:p w:rsidR="00B15EF2" w:rsidRDefault="00B15EF2" w:rsidP="00B15EF2">
      <w:r>
        <w:t>СОЦИАЛЬНАЯ ЗАЩИТА НАСЕЛЕНИЯ</w:t>
      </w:r>
    </w:p>
    <w:p w:rsidR="00B15EF2" w:rsidRDefault="00B15EF2" w:rsidP="00B15EF2">
      <w:r>
        <w:t>Управлением социальной защиты населения обеспечивается предоставление социальных гарантий более чем 31 тысяче человек.</w:t>
      </w:r>
    </w:p>
    <w:p w:rsidR="00B15EF2" w:rsidRDefault="00B15EF2" w:rsidP="00B15EF2">
      <w:r>
        <w:t>Общая сумма выплаченных ежемесячных, компенсационных и иных денежных средств составила 414608121 рубль за счёт средств федерального, областного и местного бюджетов, в том числе:</w:t>
      </w:r>
    </w:p>
    <w:p w:rsidR="00B15EF2" w:rsidRDefault="00B15EF2" w:rsidP="00B15EF2">
      <w:r>
        <w:t> Ежемесячные денежные выплаты региональным категориям льготников – 113097970 рублей, численность получателей выплат – 8504</w:t>
      </w:r>
    </w:p>
    <w:p w:rsidR="00B15EF2" w:rsidRDefault="00B15EF2" w:rsidP="00B15EF2">
      <w:r>
        <w:t xml:space="preserve"> Компенсационные выплаты расходов на оплату жилья, коммунальных услуг, твёрдого топлива – 53769690 рублей, численность получателей – 5760. </w:t>
      </w:r>
    </w:p>
    <w:p w:rsidR="00B15EF2" w:rsidRDefault="00B15EF2" w:rsidP="00B15EF2">
      <w:r>
        <w:t>Субсидии на оплату жилого помещения и коммунальных услуг в общей сумме 111628800 рублей получили 6820 семей.</w:t>
      </w:r>
    </w:p>
    <w:p w:rsidR="00B15EF2" w:rsidRDefault="00B15EF2" w:rsidP="00B15EF2">
      <w:r>
        <w:t>140 граждан, пострадавших от воздействия радиации, получили выплаты на общую сумму 1130400 рублей. 5 инвалидов по общему заболеванию улучшили жилищные условия.</w:t>
      </w:r>
    </w:p>
    <w:p w:rsidR="00B15EF2" w:rsidRDefault="00B15EF2" w:rsidP="00B15EF2">
      <w:r>
        <w:t xml:space="preserve">УСЗН предоставляет 60 государственных и муниципальных услуг, из них 39 – в электронном виде через Единый портал государственных и муниципальных услуг. </w:t>
      </w:r>
    </w:p>
    <w:p w:rsidR="00B15EF2" w:rsidRDefault="00B15EF2" w:rsidP="00B15EF2">
      <w:r>
        <w:lastRenderedPageBreak/>
        <w:t>На получение государственных услуг поступило 19579 обращений, из них 818 – в электронном виде, 17390 – через многофункциональный центр.</w:t>
      </w:r>
    </w:p>
    <w:p w:rsidR="00B15EF2" w:rsidRDefault="00B15EF2" w:rsidP="00B15EF2">
      <w:r>
        <w:t>Проведено 11 информационно-консультативных встреч с активом общественных организаций, 14 информационно-консультативных встреч с разными категориями граждан в населённых пунктах района, 10 «горячих телефонных линий», 4 постоянно действующих семинара.</w:t>
      </w:r>
    </w:p>
    <w:p w:rsidR="00B15EF2" w:rsidRDefault="00B15EF2" w:rsidP="00B15EF2">
      <w:r>
        <w:t>85 ветеранам войны, которым исполнилось 90, 95 и 100 лет, было организовано вручение персонального поздравления Президента РФ с юбилейным днём рождения.</w:t>
      </w:r>
    </w:p>
    <w:p w:rsidR="00B15EF2" w:rsidRDefault="00B15EF2" w:rsidP="00B15EF2">
      <w:r>
        <w:t xml:space="preserve">В течение года продолжалась работа по обеспечению равного доступа инвалидов к объектам и услугам, предоставляемым населению. На общегосударственном информационном портале «Учимся жить вместе» размещена информация по 139 объектам социальной инфраструктуры </w:t>
      </w:r>
      <w:proofErr w:type="spellStart"/>
      <w:r>
        <w:t>Саткинского</w:t>
      </w:r>
      <w:proofErr w:type="spellEnd"/>
      <w:r>
        <w:t xml:space="preserve"> района.</w:t>
      </w:r>
    </w:p>
    <w:p w:rsidR="00B15EF2" w:rsidRDefault="00B15EF2" w:rsidP="00B15EF2">
      <w:r>
        <w:t>Социальная поддержка семьи и детей</w:t>
      </w:r>
    </w:p>
    <w:p w:rsidR="00B15EF2" w:rsidRDefault="00B15EF2" w:rsidP="00B15EF2">
      <w:r>
        <w:t>Социальная поддержка оказана более 5000 семьям с детьми. Велась работа по назначению и выплате 23 государственных услуг, в том числе по предоставлению дополнительных мер социальной поддержки многодетным семьям. В 2018 году на Управление возложены полномочия по реализации Федерального закона «О ежемесячных выплатах семьям, имеющим детей». Ежемесячную выплату при рождении (усыновлении) первого ребёнка оформили 146 матерей.</w:t>
      </w:r>
    </w:p>
    <w:p w:rsidR="00B15EF2" w:rsidRDefault="00B15EF2" w:rsidP="00B15EF2">
      <w:r>
        <w:t xml:space="preserve">Всего на поддержку семей с детьми направлены средства в сумме 70455180 рублей, в том числе: </w:t>
      </w:r>
    </w:p>
    <w:p w:rsidR="00B15EF2" w:rsidRDefault="00B15EF2" w:rsidP="00B15EF2">
      <w:r>
        <w:t xml:space="preserve"> на выплату единовременного пособия при рождении ребёнка – 2938890 рублей; </w:t>
      </w:r>
    </w:p>
    <w:p w:rsidR="00B15EF2" w:rsidRDefault="00B15EF2" w:rsidP="00B15EF2">
      <w:r>
        <w:t> на выплату пособия по уходу за ребёнком до 1,5 лет – 32069750 рублей;</w:t>
      </w:r>
    </w:p>
    <w:p w:rsidR="00B15EF2" w:rsidRDefault="00B15EF2" w:rsidP="00B15EF2">
      <w:r>
        <w:t> на выплату областного единовременного пособия – 2098700 рублей;</w:t>
      </w:r>
    </w:p>
    <w:p w:rsidR="00B15EF2" w:rsidRDefault="00B15EF2" w:rsidP="00B15EF2">
      <w:r>
        <w:t> на ежемесячное пособие на детей из малообеспеченных семей – 23111400 рублей;</w:t>
      </w:r>
    </w:p>
    <w:p w:rsidR="00B15EF2" w:rsidRDefault="00B15EF2" w:rsidP="00B15EF2">
      <w:r>
        <w:t> на ежемесячное пособие по уходу за ребёнком от 0 до 3 лет – 4433840 рублей;</w:t>
      </w:r>
    </w:p>
    <w:p w:rsidR="00B15EF2" w:rsidRDefault="00B15EF2" w:rsidP="00B15EF2">
      <w:r>
        <w:t> на ежемесячную денежную выплату по оплате жилья и коммунальных услуг многодетным семьям – 5802600 рублей.</w:t>
      </w:r>
    </w:p>
    <w:p w:rsidR="00B15EF2" w:rsidRDefault="00B15EF2" w:rsidP="00B15EF2">
      <w:r>
        <w:t xml:space="preserve">445 малообеспеченным семьям оказана социальная поддержка в виде выплаты единовременного пособия на подготовку к учебному году каждого ребёнка из многодетных семей и каждого ребёнка-инвалида в возрасте до 18 лет, обучающихся по очной форме обучения в общеобразовательных организациях. Объём выплаченных средств составил 1369500 рублей. </w:t>
      </w:r>
    </w:p>
    <w:p w:rsidR="00B15EF2" w:rsidRDefault="00B15EF2" w:rsidP="00B15EF2">
      <w:r>
        <w:t>На отдых и оздоровление было направлено 308 детей. В санаториях области отдохнули 178 детей, в детских оздоровительных лагерях области – 130 детей, находящихся в трудной жизненной ситуации.</w:t>
      </w:r>
    </w:p>
    <w:p w:rsidR="00B15EF2" w:rsidRDefault="00B15EF2" w:rsidP="00B15EF2">
      <w:r>
        <w:t xml:space="preserve">В реабилитационном центре </w:t>
      </w:r>
      <w:proofErr w:type="spellStart"/>
      <w:r>
        <w:t>Саткинского</w:t>
      </w:r>
      <w:proofErr w:type="spellEnd"/>
      <w:r>
        <w:t xml:space="preserve"> района прошли реабилитацию 133 ребёнка, по итогам реабилитации 89 детей возвращены в кровные семьи.</w:t>
      </w:r>
    </w:p>
    <w:p w:rsidR="00B15EF2" w:rsidRDefault="00B15EF2" w:rsidP="00B15EF2">
      <w:r>
        <w:t xml:space="preserve">Продолжалась работа по раннему выявлению семей «группы риска» и сокращению численности семей, находящихся в социально опасном положении в рамках реализации муниципальной </w:t>
      </w:r>
      <w:r>
        <w:lastRenderedPageBreak/>
        <w:t>программы «Крепкая семья». По состоянию на 1.01.2019 г., численность семей, состоящих в едином банке данных программы «Крепкая семья», составляет 121, в них воспитывается 269 детей.</w:t>
      </w:r>
    </w:p>
    <w:p w:rsidR="00B15EF2" w:rsidRDefault="00B15EF2" w:rsidP="00B15EF2">
      <w:r>
        <w:t xml:space="preserve">Из банка данных Программы было снято 122 семьи, в том числе по положительной динамике – 73. </w:t>
      </w:r>
      <w:proofErr w:type="gramStart"/>
      <w:r>
        <w:t>Проведено 1170 социальных патронажей, 65 семьям оказана адресная социальная помощь в виде единовременного социального пособия, 25 подростков охвачены временной трудовой занятостью в летний период.</w:t>
      </w:r>
      <w:proofErr w:type="gramEnd"/>
    </w:p>
    <w:p w:rsidR="00B15EF2" w:rsidRDefault="00B15EF2" w:rsidP="00B15EF2">
      <w:r>
        <w:t>Социальная поддержка детей-сирот и детей, оставшихся без попечения родителей</w:t>
      </w:r>
    </w:p>
    <w:p w:rsidR="00B15EF2" w:rsidRDefault="00B15EF2" w:rsidP="00B15EF2">
      <w:r>
        <w:t xml:space="preserve">По состоянию на 1.01.2019 г., на учёте в отделе опеки и попечительства УСЗН состоят 409 детей-сирот и детей, оставшихся без попечения родителей. Общая сумма выплат на содержание опекаемых детей и приёмным семьям составила 38968800 рублей. На воспитание в семьи граждан устроено 33 ребёнка, из них 9 – воспитанников государственных учреждений. </w:t>
      </w:r>
    </w:p>
    <w:p w:rsidR="00B15EF2" w:rsidRDefault="00B15EF2" w:rsidP="00B15EF2">
      <w:r>
        <w:t xml:space="preserve">Продолжила свою деятельность Школа приёмного родителя, в ней прошёл подготовку 51 гражданин, из этого числа 18 человек взяли детей-сирот на воспитание. </w:t>
      </w:r>
    </w:p>
    <w:p w:rsidR="00B15EF2" w:rsidRDefault="00B15EF2" w:rsidP="00B15EF2">
      <w:r>
        <w:t>Приобретено 18 квартир для обеспечения лиц из числа детей-сирот.</w:t>
      </w:r>
    </w:p>
    <w:p w:rsidR="00B15EF2" w:rsidRDefault="00B15EF2" w:rsidP="00B15EF2">
      <w:r>
        <w:t>Социальная помощь и социальное обслуживание населения</w:t>
      </w:r>
    </w:p>
    <w:p w:rsidR="00B15EF2" w:rsidRDefault="00B15EF2" w:rsidP="00B15EF2">
      <w:r>
        <w:t xml:space="preserve">Социальная помощь различного характера оказана 10847 жителям </w:t>
      </w:r>
      <w:proofErr w:type="spellStart"/>
      <w:r>
        <w:t>Саткинского</w:t>
      </w:r>
      <w:proofErr w:type="spellEnd"/>
      <w:r>
        <w:t xml:space="preserve"> района. </w:t>
      </w:r>
    </w:p>
    <w:p w:rsidR="00B15EF2" w:rsidRDefault="00B15EF2" w:rsidP="00B15EF2">
      <w:r>
        <w:t xml:space="preserve">В связи с празднованием 73-й годовщины Победы в Великой Отечественной войне 1941-1945 гг. 569 ветеранам ВОВ произведены единовременные денежные выплаты за счёт средств бюджета </w:t>
      </w:r>
      <w:proofErr w:type="spellStart"/>
      <w:r>
        <w:t>Саткинского</w:t>
      </w:r>
      <w:proofErr w:type="spellEnd"/>
      <w:r>
        <w:t xml:space="preserve"> района на общую сумму 678000 рублей. Единовременное социальное пособие на ремонт жилья за счёт средств областного бюджета получил 21 ветеран ВОВ на общую сумму 675000 рублей, в том числе единовременное социальное пособие на капитальный ремонт жилья в размере 100000 рублей выделено 4 ветеранам ВОВ. </w:t>
      </w:r>
    </w:p>
    <w:p w:rsidR="00B15EF2" w:rsidRDefault="00B15EF2" w:rsidP="00B15EF2">
      <w:r>
        <w:t>Установлено 14 надгробных памятников на захоронениях участников и ветеранов ВОВ за счёт областного бюджета.</w:t>
      </w:r>
    </w:p>
    <w:p w:rsidR="00B15EF2" w:rsidRDefault="00B15EF2" w:rsidP="00B15EF2">
      <w:r>
        <w:t xml:space="preserve">Социальные услуги на дому предоставлены 569 жителям. В отделениях дневного пребывания </w:t>
      </w:r>
      <w:proofErr w:type="spellStart"/>
      <w:r>
        <w:t>Сатки</w:t>
      </w:r>
      <w:proofErr w:type="spellEnd"/>
      <w:r>
        <w:t xml:space="preserve"> и Межевого получили услуги 450 человек. Совершено 158 выездов мобильной социальной службы, помощь различного характера получили более 700 граждан.</w:t>
      </w:r>
    </w:p>
    <w:p w:rsidR="00B15EF2" w:rsidRDefault="00B15EF2" w:rsidP="00B15EF2">
      <w:r>
        <w:t xml:space="preserve">210 граждан обеспечены техническими средствами реабилитации через социальный пункт проката при Комплексном центре. </w:t>
      </w:r>
    </w:p>
    <w:p w:rsidR="00B15EF2" w:rsidRDefault="00B15EF2" w:rsidP="00B15EF2">
      <w:r>
        <w:t>В Школе обучения навыкам общего ухода за пожилыми людьми и инвалидами прошли обучение 100 человек, в том числе 37 детей-инвалидов. Курсы обучения компьютерной грамотности прошли 105 человек.</w:t>
      </w:r>
    </w:p>
    <w:p w:rsidR="00B15EF2" w:rsidRDefault="00B15EF2" w:rsidP="00B15EF2">
      <w:r>
        <w:t>Услугами службы «Социальное такси» воспользовались 80 граждан с ограниченными возможностями здоровья.</w:t>
      </w:r>
    </w:p>
    <w:p w:rsidR="00B15EF2" w:rsidRDefault="00B15EF2" w:rsidP="00B15EF2">
      <w:r>
        <w:t xml:space="preserve">В рамках акции «Подарим Новый год детям» более 5378 несовершеннолетних обеспечены новогодними подарками. </w:t>
      </w:r>
    </w:p>
    <w:p w:rsidR="00B15EF2" w:rsidRDefault="00B15EF2" w:rsidP="00B15EF2">
      <w:r>
        <w:lastRenderedPageBreak/>
        <w:t>Единовременное социальное пособие в связи с трудной жизненной ситуацией получили 199 граждан.</w:t>
      </w:r>
    </w:p>
    <w:p w:rsidR="00B15EF2" w:rsidRDefault="00B15EF2" w:rsidP="00B15EF2">
      <w:proofErr w:type="gramStart"/>
      <w:r>
        <w:t>2695 граждан, находящихся в трудной жизненной ситуации, обеспечены бесплатным горячим питанием.</w:t>
      </w:r>
      <w:proofErr w:type="gramEnd"/>
    </w:p>
    <w:p w:rsidR="00B15EF2" w:rsidRDefault="00B15EF2" w:rsidP="00B15EF2">
      <w:r>
        <w:t>КУЛЬТУРА</w:t>
      </w:r>
    </w:p>
    <w:p w:rsidR="00B15EF2" w:rsidRDefault="00B15EF2" w:rsidP="00B15EF2">
      <w:r>
        <w:t xml:space="preserve">На территории </w:t>
      </w:r>
      <w:proofErr w:type="spellStart"/>
      <w:r>
        <w:t>Саткинского</w:t>
      </w:r>
      <w:proofErr w:type="spellEnd"/>
      <w:r>
        <w:t xml:space="preserve"> района функционировало 39 учреждений культуры: 13 КДУ, 19 библиотек, 5 ДШИ, 1 краеведческий музей, Центр развития туризма. Всего в учреждениях культуры работает 474 человека.</w:t>
      </w:r>
    </w:p>
    <w:p w:rsidR="00B15EF2" w:rsidRDefault="00B15EF2" w:rsidP="00B15EF2">
      <w:r>
        <w:t xml:space="preserve">В ТРК ООО «Факел» открыты и функционируют 2 кинозала, действуют два ведомственных музея: музей Группы «Магнезит» и музей </w:t>
      </w:r>
      <w:proofErr w:type="spellStart"/>
      <w:r>
        <w:t>Бакальского</w:t>
      </w:r>
      <w:proofErr w:type="spellEnd"/>
      <w:r>
        <w:t xml:space="preserve"> рудоуправления.</w:t>
      </w:r>
    </w:p>
    <w:p w:rsidR="00B15EF2" w:rsidRDefault="00B15EF2" w:rsidP="00B15EF2">
      <w:r>
        <w:t xml:space="preserve">Общий объём финансирования муниципальной программы «Культура и туризм </w:t>
      </w:r>
      <w:proofErr w:type="spellStart"/>
      <w:r>
        <w:t>Саткинского</w:t>
      </w:r>
      <w:proofErr w:type="spellEnd"/>
      <w:r>
        <w:t xml:space="preserve"> муниципального района на 2018-2020 гг.» составляет 259193,787 тыс. рублей. </w:t>
      </w:r>
    </w:p>
    <w:p w:rsidR="00B15EF2" w:rsidRDefault="00B15EF2" w:rsidP="00B15EF2">
      <w:r>
        <w:t xml:space="preserve">Сумма, выделенная на содержание учреждений культуры, составила 52244,5 тыс. рублей (22,9% от общего бюджета района, в 2017 году – 11,4%). Проведены ремонтные работы в 10 учреждениях культуры на общую сумму 9454,091 тыс. рублей. Проектным бюро </w:t>
      </w:r>
      <w:proofErr w:type="spellStart"/>
      <w:r>
        <w:t>Саткинского</w:t>
      </w:r>
      <w:proofErr w:type="spellEnd"/>
      <w:r>
        <w:t xml:space="preserve"> района начата работа над проектно-сметной документацией для проведения капремонта ДК «Металлург». </w:t>
      </w:r>
    </w:p>
    <w:p w:rsidR="00B15EF2" w:rsidRDefault="00B15EF2" w:rsidP="00B15EF2">
      <w:r>
        <w:t xml:space="preserve">На комплектование книжных фондов ЦБС направлено 699,1 тыс. рублей. </w:t>
      </w:r>
    </w:p>
    <w:p w:rsidR="00B15EF2" w:rsidRDefault="00B15EF2" w:rsidP="00B15EF2">
      <w:r>
        <w:t xml:space="preserve">Охват населения библиотечным обслуживанием составил 59,3% (рост на 3,9%), музейным обслуживанием – 12,8% (рост на 6,4%). </w:t>
      </w:r>
    </w:p>
    <w:p w:rsidR="00B15EF2" w:rsidRDefault="00B15EF2" w:rsidP="00B15EF2">
      <w:proofErr w:type="spellStart"/>
      <w:r>
        <w:t>Культурно-досуговыми</w:t>
      </w:r>
      <w:proofErr w:type="spellEnd"/>
      <w:r>
        <w:t xml:space="preserve"> учреждениями </w:t>
      </w:r>
      <w:proofErr w:type="spellStart"/>
      <w:r>
        <w:t>Саткинского</w:t>
      </w:r>
      <w:proofErr w:type="spellEnd"/>
      <w:r>
        <w:t xml:space="preserve"> района проведено 2618 мероприятий (в 2017-м – 2471), которые посетили 259993 человека (в 2017-м  – 233919 человек).</w:t>
      </w:r>
    </w:p>
    <w:p w:rsidR="00B15EF2" w:rsidRDefault="00B15EF2" w:rsidP="00B15EF2">
      <w:r>
        <w:t xml:space="preserve">На протяжении всего года происходили культурные события, посвящённые 260-летию </w:t>
      </w:r>
      <w:proofErr w:type="spellStart"/>
      <w:r>
        <w:t>Сатки</w:t>
      </w:r>
      <w:proofErr w:type="spellEnd"/>
      <w:r>
        <w:t xml:space="preserve">. В рамках юбилейной недели с 7 по 15 июля в городе прошло более 10 различных мероприятий для детей и взрослых. </w:t>
      </w:r>
    </w:p>
    <w:p w:rsidR="00B15EF2" w:rsidRDefault="00B15EF2" w:rsidP="00B15EF2">
      <w:r>
        <w:t>В ДШИ района обучается 1555 учащихся. 650 воспитанников ДШИ принимали участие в 25 конкурсных мероприятиях районного масштаба, 147 учащихся и 27 коллективов – в 30 конкурсных мероприятиях зонального, областного и регионального уровней, 36 учащихся и 16 коллективов – в 25 всероссийских конкурсах, 55 учащихся и 8 коллективов – в 21 международном конкурсе.</w:t>
      </w:r>
    </w:p>
    <w:p w:rsidR="00B15EF2" w:rsidRDefault="00B15EF2" w:rsidP="00B15EF2">
      <w:r>
        <w:t>Туризм</w:t>
      </w:r>
    </w:p>
    <w:p w:rsidR="00B15EF2" w:rsidRDefault="00B15EF2" w:rsidP="00B15EF2">
      <w:r>
        <w:t>На развитие сферы туризма из местного бюджета выделено 4 681 639  рублей.</w:t>
      </w:r>
    </w:p>
    <w:p w:rsidR="00B15EF2" w:rsidRDefault="00B15EF2" w:rsidP="00B15EF2">
      <w:r>
        <w:t xml:space="preserve">На территории </w:t>
      </w:r>
      <w:proofErr w:type="spellStart"/>
      <w:r>
        <w:t>Саткинского</w:t>
      </w:r>
      <w:proofErr w:type="spellEnd"/>
      <w:r>
        <w:t xml:space="preserve"> района зарегистрированы 26 иностранных туристов, внутренний поток составил 92, 7 тысячи туристов – на 4, 1 тысячи больше, чем в 2017 году. </w:t>
      </w:r>
    </w:p>
    <w:p w:rsidR="00B15EF2" w:rsidRDefault="00B15EF2" w:rsidP="00B15EF2">
      <w:r>
        <w:t xml:space="preserve">Действует 36 туристских предприятий, 24 коллективных средства размещения. </w:t>
      </w:r>
    </w:p>
    <w:p w:rsidR="00B15EF2" w:rsidRDefault="00B15EF2" w:rsidP="00B15EF2">
      <w:r>
        <w:t>Появились новые объекты: визит-центр «</w:t>
      </w:r>
      <w:proofErr w:type="spellStart"/>
      <w:r>
        <w:t>Зюраткуль</w:t>
      </w:r>
      <w:proofErr w:type="spellEnd"/>
      <w:r>
        <w:t xml:space="preserve">», объединяющий интерактивный музей, выставочный зал и экологический просветительный центр, открыты два новых </w:t>
      </w:r>
      <w:proofErr w:type="spellStart"/>
      <w:r>
        <w:t>турмаршрута</w:t>
      </w:r>
      <w:proofErr w:type="spellEnd"/>
      <w:r>
        <w:t xml:space="preserve">. </w:t>
      </w:r>
    </w:p>
    <w:p w:rsidR="00B15EF2" w:rsidRDefault="00B15EF2" w:rsidP="00B15EF2">
      <w:r>
        <w:lastRenderedPageBreak/>
        <w:t xml:space="preserve">Представители </w:t>
      </w:r>
      <w:proofErr w:type="spellStart"/>
      <w:r>
        <w:t>Саткинского</w:t>
      </w:r>
      <w:proofErr w:type="spellEnd"/>
      <w:r>
        <w:t xml:space="preserve"> района приняли участие в 18 международных, всероссийских и межрегиональных мероприятиях в сфере туризма. </w:t>
      </w:r>
      <w:proofErr w:type="gramStart"/>
      <w:r>
        <w:t xml:space="preserve">В свою очередь, </w:t>
      </w:r>
      <w:proofErr w:type="spellStart"/>
      <w:r>
        <w:t>Сатка</w:t>
      </w:r>
      <w:proofErr w:type="spellEnd"/>
      <w:r>
        <w:t xml:space="preserve"> приняла 4 рекламно-информационных тура – для делегаций из городов Южного Урала, Тюмени и Китайской Народной Республики. </w:t>
      </w:r>
      <w:proofErr w:type="gramEnd"/>
    </w:p>
    <w:p w:rsidR="00B15EF2" w:rsidRDefault="00B15EF2" w:rsidP="00B15EF2">
      <w:proofErr w:type="spellStart"/>
      <w:r>
        <w:t>Саткинский</w:t>
      </w:r>
      <w:proofErr w:type="spellEnd"/>
      <w:r>
        <w:t xml:space="preserve"> район принял участие в конкурсе видео-презентаций «Диво России», конкурсе «Туристический сувенир» и конкурсе «Маршрут года».</w:t>
      </w:r>
    </w:p>
    <w:p w:rsidR="00B15EF2" w:rsidRDefault="00B15EF2" w:rsidP="00B15EF2">
      <w:proofErr w:type="gramStart"/>
      <w:r>
        <w:t xml:space="preserve">В </w:t>
      </w:r>
      <w:proofErr w:type="spellStart"/>
      <w:r>
        <w:t>Саткинском</w:t>
      </w:r>
      <w:proofErr w:type="spellEnd"/>
      <w:r>
        <w:t xml:space="preserve"> районе проводились мероприятия по развитию туризма: соревнования по спортивному туризму на пешеходных дистанциях в закрытых помещениях, первенство </w:t>
      </w:r>
      <w:proofErr w:type="spellStart"/>
      <w:r>
        <w:t>Саткинского</w:t>
      </w:r>
      <w:proofErr w:type="spellEnd"/>
      <w:r>
        <w:t xml:space="preserve"> района по скалолазанию на искусственных </w:t>
      </w:r>
      <w:proofErr w:type="spellStart"/>
      <w:r>
        <w:t>скалодромах</w:t>
      </w:r>
      <w:proofErr w:type="spellEnd"/>
      <w:r>
        <w:t xml:space="preserve">, </w:t>
      </w:r>
      <w:proofErr w:type="spellStart"/>
      <w:r>
        <w:t>фотомарафон</w:t>
      </w:r>
      <w:proofErr w:type="spellEnd"/>
      <w:r>
        <w:t xml:space="preserve"> «Один день из жизни </w:t>
      </w:r>
      <w:proofErr w:type="spellStart"/>
      <w:r>
        <w:t>Сатки</w:t>
      </w:r>
      <w:proofErr w:type="spellEnd"/>
      <w:r>
        <w:t>»,</w:t>
      </w:r>
      <w:proofErr w:type="gramEnd"/>
    </w:p>
    <w:p w:rsidR="00B15EF2" w:rsidRDefault="00B15EF2" w:rsidP="00B15EF2">
      <w:r>
        <w:t>региональный Фестиваль «Уральская кислица» и региональный фестиваль кузнецов и традиционных народных ремесел.</w:t>
      </w:r>
    </w:p>
    <w:p w:rsidR="00B15EF2" w:rsidRDefault="00B15EF2" w:rsidP="00B15EF2">
      <w:proofErr w:type="spellStart"/>
      <w:r>
        <w:t>Такжеразвиваются</w:t>
      </w:r>
      <w:proofErr w:type="spellEnd"/>
      <w:r>
        <w:t xml:space="preserve"> и действуют ассоциация народных художественных промыслов (около 40 участников), ассоциация детско-юношеского туризма (12 школ района) созданной на базе МБУ «Центр туризма и гостеприимства» и </w:t>
      </w:r>
      <w:proofErr w:type="spellStart"/>
      <w:r>
        <w:t>Саткинский</w:t>
      </w:r>
      <w:proofErr w:type="spellEnd"/>
      <w:r>
        <w:t xml:space="preserve"> городской </w:t>
      </w:r>
      <w:proofErr w:type="spellStart"/>
      <w:r>
        <w:t>фотоклуб</w:t>
      </w:r>
      <w:proofErr w:type="spellEnd"/>
      <w:proofErr w:type="gramStart"/>
      <w:r>
        <w:t xml:space="preserve"> .</w:t>
      </w:r>
      <w:proofErr w:type="gramEnd"/>
    </w:p>
    <w:p w:rsidR="00B15EF2" w:rsidRDefault="00B15EF2" w:rsidP="00B15EF2">
      <w:r>
        <w:t>ФИЗКУЛЬТУРА И СПОРТ</w:t>
      </w:r>
    </w:p>
    <w:p w:rsidR="00B15EF2" w:rsidRDefault="00B15EF2" w:rsidP="00B15EF2">
      <w:r>
        <w:t xml:space="preserve">Общая структура физкультурного движения состоит из 25 спортивных федераций. В районе осуществляют работу футбольный и хоккейный клубы. </w:t>
      </w:r>
    </w:p>
    <w:p w:rsidR="00B15EF2" w:rsidRDefault="00B15EF2" w:rsidP="00B15EF2">
      <w:r>
        <w:t xml:space="preserve">Общая численность </w:t>
      </w:r>
      <w:proofErr w:type="gramStart"/>
      <w:r>
        <w:t>занимающихся</w:t>
      </w:r>
      <w:proofErr w:type="gramEnd"/>
      <w:r>
        <w:t xml:space="preserve"> физкультурой и спортом в </w:t>
      </w:r>
      <w:proofErr w:type="spellStart"/>
      <w:r>
        <w:t>Саткинском</w:t>
      </w:r>
      <w:proofErr w:type="spellEnd"/>
      <w:r>
        <w:t xml:space="preserve"> районе составила 28703 человека.   </w:t>
      </w:r>
    </w:p>
    <w:p w:rsidR="00B15EF2" w:rsidRDefault="00B15EF2" w:rsidP="00B15EF2">
      <w:r>
        <w:t>Введены в эксплуатацию спортивные площадки по адресу ул. Мира, 13, хоккейная коробка на территории стадиона «Труд», площадка с тренажёрами в районе 19 квартала в рамках реализации программы «Комфортная городская среда».</w:t>
      </w:r>
    </w:p>
    <w:p w:rsidR="00B15EF2" w:rsidRDefault="00B15EF2" w:rsidP="00B15EF2">
      <w:r>
        <w:t xml:space="preserve">В соответствии с календарным планом, проведены спортивные мероприятия районного, зонального, областного и всероссийского уровня: Финал первенства ЧО по лыжным гонкам среди детей младшего возраста, Первенство </w:t>
      </w:r>
      <w:proofErr w:type="spellStart"/>
      <w:r>
        <w:t>УрФО</w:t>
      </w:r>
      <w:proofErr w:type="spellEnd"/>
      <w:r>
        <w:t xml:space="preserve"> по боксу им. ЗМС СССР, Ю. В. Александрова, суперфиналы по шахматам 71-го чемпионата России среди мужчин и 68-го чемпионата России среди женщин.   </w:t>
      </w:r>
    </w:p>
    <w:p w:rsidR="00B15EF2" w:rsidRDefault="00B15EF2" w:rsidP="00B15EF2">
      <w:r>
        <w:t xml:space="preserve">Спортсмены </w:t>
      </w:r>
      <w:proofErr w:type="spellStart"/>
      <w:r>
        <w:t>Саткинского</w:t>
      </w:r>
      <w:proofErr w:type="spellEnd"/>
      <w:r>
        <w:t xml:space="preserve"> района принимали участие в соревнованиях различного ранга. Воспитанники спортивных школ становились призёрами в составе сборной области, на всероссийских соревнованиях.</w:t>
      </w:r>
    </w:p>
    <w:p w:rsidR="00B15EF2" w:rsidRDefault="00B15EF2" w:rsidP="00B15EF2">
      <w:r>
        <w:t>ГРАЖДАНСКАЯ ЗАЩИТА</w:t>
      </w:r>
    </w:p>
    <w:p w:rsidR="00B15EF2" w:rsidRDefault="00B15EF2" w:rsidP="00B15EF2">
      <w:r>
        <w:t>По линии гражданской защиты проведено 13 районных учений и тренировок.</w:t>
      </w:r>
    </w:p>
    <w:p w:rsidR="00B15EF2" w:rsidRDefault="00B15EF2" w:rsidP="00B15EF2">
      <w:r>
        <w:t xml:space="preserve">В учебно-методическом центре ОГКУ «Центр гражданской обороны» прошли обучение 13 человек, на курсах Гражданской обороны </w:t>
      </w:r>
      <w:proofErr w:type="spellStart"/>
      <w:r>
        <w:t>Саткинского</w:t>
      </w:r>
      <w:proofErr w:type="spellEnd"/>
      <w:r>
        <w:t xml:space="preserve"> района – 312 человек. Курсы Гражданской обороны </w:t>
      </w:r>
      <w:proofErr w:type="spellStart"/>
      <w:r>
        <w:t>Саткинского</w:t>
      </w:r>
      <w:proofErr w:type="spellEnd"/>
      <w:r>
        <w:t xml:space="preserve"> района среди </w:t>
      </w:r>
      <w:proofErr w:type="spellStart"/>
      <w:r>
        <w:t>некатегорированных</w:t>
      </w:r>
      <w:proofErr w:type="spellEnd"/>
      <w:r>
        <w:t xml:space="preserve"> городов заняли 1 место. </w:t>
      </w:r>
    </w:p>
    <w:p w:rsidR="00B15EF2" w:rsidRDefault="00B15EF2" w:rsidP="00B15EF2">
      <w:r>
        <w:lastRenderedPageBreak/>
        <w:t xml:space="preserve">За 2018 год на телефон ЕДДС поступило 101353 звонка, из них по линиям: пожарной охраны – 6431, полиции – 6627, «скорой помощи» – 7637, службы газа – 969, ЖКХ – 37377, справочной службы – 3758, ложные звонки – 38554. </w:t>
      </w:r>
    </w:p>
    <w:p w:rsidR="00B15EF2" w:rsidRDefault="00B15EF2" w:rsidP="00B15EF2">
      <w:r>
        <w:t>Утонул один человек, произошло 6 лесных пожаров общей площадью 30,4 га.</w:t>
      </w:r>
    </w:p>
    <w:p w:rsidR="00B15EF2" w:rsidRDefault="00B15EF2" w:rsidP="00B15EF2">
      <w:r>
        <w:t>ПРАВООХРАНИТЕЛЬНАЯ ДЕЯТЕЛЬНОСТЬ</w:t>
      </w:r>
    </w:p>
    <w:p w:rsidR="00B15EF2" w:rsidRDefault="00B15EF2" w:rsidP="00B15EF2">
      <w:r>
        <w:t xml:space="preserve">Произошло снижение как общего количества зарегистрированных заявлений и сообщений более чем на 8% (6167), так и количества поставленных на учёт преступлений на 8,3% (до 988). Уровень преступности, в расчёте на 10 тысяч населения, снизился почти на 11% и составил 121 преступление. </w:t>
      </w:r>
    </w:p>
    <w:p w:rsidR="00B15EF2" w:rsidRDefault="00B15EF2" w:rsidP="00B15EF2">
      <w:r>
        <w:t xml:space="preserve">Общая результативность раскрытия преступлений составила 73,8%. Из незаконного оборота изъято 2138 (– 7,88%) граммов наркотических средств растительного </w:t>
      </w:r>
      <w:proofErr w:type="spellStart"/>
      <w:r>
        <w:t>присхождения</w:t>
      </w:r>
      <w:proofErr w:type="spellEnd"/>
      <w:r>
        <w:t xml:space="preserve">, 84 </w:t>
      </w:r>
      <w:proofErr w:type="spellStart"/>
      <w:r>
        <w:t>наркосодержащих</w:t>
      </w:r>
      <w:proofErr w:type="spellEnd"/>
      <w:r>
        <w:t xml:space="preserve"> растения, 4732 грамма (+ 11441,46%) синтетических наркотиков. </w:t>
      </w:r>
    </w:p>
    <w:p w:rsidR="00B15EF2" w:rsidRDefault="00B15EF2" w:rsidP="00B15EF2">
      <w:r>
        <w:t>Снизилось количество преступлений, совершённых лицами, находившимися в состоянии опьянения, на 10,2%.</w:t>
      </w:r>
    </w:p>
    <w:p w:rsidR="00B15EF2" w:rsidRDefault="00B15EF2" w:rsidP="00B15EF2">
      <w:r>
        <w:t xml:space="preserve">Зафиксирован рост на 9,6% (до 205) числа преступных посягательств на личность, на 46,7% – числа тяжких и особо тяжких преступлений против личности, более чем в 2 раза (с 9 </w:t>
      </w:r>
      <w:proofErr w:type="gramStart"/>
      <w:r>
        <w:t>до</w:t>
      </w:r>
      <w:proofErr w:type="gramEnd"/>
      <w:r>
        <w:t xml:space="preserve"> 21) – количество погибших от преступных посягатель</w:t>
      </w:r>
      <w:proofErr w:type="gramStart"/>
      <w:r>
        <w:t>ств гр</w:t>
      </w:r>
      <w:proofErr w:type="gramEnd"/>
      <w:r>
        <w:t xml:space="preserve">аждан. </w:t>
      </w:r>
    </w:p>
    <w:p w:rsidR="00B15EF2" w:rsidRDefault="00B15EF2" w:rsidP="00B15EF2">
      <w:r>
        <w:t>На прежнем уровне число преступлений, совершённых подростками – 34. Снизилось на 8% (до 380) количество совершённых посягательств в общественных местах.</w:t>
      </w:r>
    </w:p>
    <w:p w:rsidR="00B15EF2" w:rsidRDefault="00B15EF2" w:rsidP="00B15EF2">
      <w:r>
        <w:t xml:space="preserve">Проведено 12 профилактических мероприятий «Район». </w:t>
      </w:r>
    </w:p>
    <w:p w:rsidR="00B15EF2" w:rsidRDefault="00B15EF2" w:rsidP="00B15EF2">
      <w:r>
        <w:t xml:space="preserve">Количество ДТП с пострадавшими возросло на 5,7% (до 106), при этом погибло 16 (– </w:t>
      </w:r>
      <w:proofErr w:type="gramStart"/>
      <w:r>
        <w:t>5,9%) че</w:t>
      </w:r>
      <w:proofErr w:type="gramEnd"/>
      <w:r>
        <w:t>ловек, ранено – 143 (+ 31,2%).</w:t>
      </w:r>
    </w:p>
    <w:p w:rsidR="00B15EF2" w:rsidRDefault="00B15EF2" w:rsidP="00B15EF2">
      <w:r>
        <w:t>Возросло на 8,1% (до 93) число ДТП, совершённых по вине водителей. Снизилось количество ДТП, совершённых в состоянии опьянения – на 40,9% (до 13).</w:t>
      </w:r>
    </w:p>
    <w:sectPr w:rsidR="00B15EF2" w:rsidSect="00933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EF2"/>
    <w:rsid w:val="000F7BBF"/>
    <w:rsid w:val="001628F4"/>
    <w:rsid w:val="00196FAB"/>
    <w:rsid w:val="001C208F"/>
    <w:rsid w:val="004732F6"/>
    <w:rsid w:val="004E6FBD"/>
    <w:rsid w:val="00607B9D"/>
    <w:rsid w:val="009337B8"/>
    <w:rsid w:val="0098182E"/>
    <w:rsid w:val="009B4A3F"/>
    <w:rsid w:val="00B15EF2"/>
    <w:rsid w:val="00CB0487"/>
    <w:rsid w:val="00E70FE4"/>
    <w:rsid w:val="00EF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6570</Words>
  <Characters>37454</Characters>
  <Application>Microsoft Office Word</Application>
  <DocSecurity>0</DocSecurity>
  <Lines>312</Lines>
  <Paragraphs>87</Paragraphs>
  <ScaleCrop>false</ScaleCrop>
  <Company>SPecialiST RePack</Company>
  <LinksUpToDate>false</LinksUpToDate>
  <CharactersWithSpaces>43937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2019-10-31T09:03:00Z</dcterms:created>
  <dcterms:modified xsi:type="dcterms:W3CDTF">2019-10-31T09:11:00Z</dcterms:modified>
</cp:coreProperties>
</file>