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9E" w:rsidRPr="00ED46A9" w:rsidRDefault="0025783B" w:rsidP="00D0499E">
      <w:pPr>
        <w:tabs>
          <w:tab w:val="left" w:pos="0"/>
        </w:tabs>
        <w:spacing w:line="360" w:lineRule="auto"/>
        <w:ind w:firstLine="4820"/>
        <w:jc w:val="right"/>
      </w:pPr>
      <w:r>
        <w:t>Приложение</w:t>
      </w:r>
      <w:r w:rsidR="00D0499E">
        <w:t xml:space="preserve"> №1 к Постановлению</w:t>
      </w:r>
      <w:r w:rsidR="00D0499E" w:rsidRPr="00ED46A9">
        <w:t xml:space="preserve"> </w:t>
      </w:r>
      <w:r w:rsidR="00D0499E">
        <w:t>о</w:t>
      </w:r>
      <w:r w:rsidR="00D0499E" w:rsidRPr="00ED46A9">
        <w:t>б утверждении</w:t>
      </w:r>
      <w:r w:rsidR="00D0499E">
        <w:t xml:space="preserve"> </w:t>
      </w:r>
      <w:proofErr w:type="gramStart"/>
      <w:r w:rsidR="00D0499E" w:rsidRPr="00ED46A9">
        <w:t>муниципальной</w:t>
      </w:r>
      <w:proofErr w:type="gramEnd"/>
      <w:r w:rsidR="00D0499E" w:rsidRPr="00ED46A9">
        <w:t xml:space="preserve"> целевой</w:t>
      </w:r>
    </w:p>
    <w:p w:rsidR="00D0499E" w:rsidRDefault="00D0499E" w:rsidP="00D0499E">
      <w:pPr>
        <w:tabs>
          <w:tab w:val="left" w:pos="0"/>
        </w:tabs>
        <w:spacing w:line="360" w:lineRule="auto"/>
        <w:ind w:firstLine="3969"/>
        <w:jc w:val="right"/>
      </w:pPr>
      <w:r w:rsidRPr="00ED46A9">
        <w:t>программы «Ра</w:t>
      </w:r>
      <w:r>
        <w:t xml:space="preserve">звитие информационного общества </w:t>
      </w:r>
      <w:r w:rsidRPr="00ED46A9">
        <w:t xml:space="preserve">и формирование электронного правительства </w:t>
      </w:r>
      <w:proofErr w:type="gramStart"/>
      <w:r w:rsidRPr="00ED46A9">
        <w:t>в</w:t>
      </w:r>
      <w:proofErr w:type="gramEnd"/>
    </w:p>
    <w:p w:rsidR="00D0499E" w:rsidRPr="004D2C41" w:rsidRDefault="00D0499E" w:rsidP="00D0499E">
      <w:pPr>
        <w:tabs>
          <w:tab w:val="left" w:pos="0"/>
        </w:tabs>
        <w:spacing w:line="360" w:lineRule="auto"/>
        <w:ind w:firstLine="3969"/>
        <w:jc w:val="right"/>
      </w:pPr>
      <w:r w:rsidRPr="00ED46A9">
        <w:t>Саткинском муниципа</w:t>
      </w:r>
      <w:r>
        <w:t xml:space="preserve">льном </w:t>
      </w:r>
      <w:proofErr w:type="gramStart"/>
      <w:r>
        <w:t>районе</w:t>
      </w:r>
      <w:proofErr w:type="gramEnd"/>
      <w:r>
        <w:t>» на 2011-2012 годы</w:t>
      </w:r>
      <w:r w:rsidR="004D2C41" w:rsidRPr="004D2C41">
        <w:t xml:space="preserve"> </w:t>
      </w:r>
      <w:r w:rsidR="004D2C41">
        <w:t>в новой редакции</w:t>
      </w:r>
    </w:p>
    <w:p w:rsidR="00D0499E" w:rsidRPr="00C12705" w:rsidRDefault="00D0499E" w:rsidP="00AC64A7">
      <w:pPr>
        <w:tabs>
          <w:tab w:val="left" w:pos="0"/>
        </w:tabs>
        <w:spacing w:line="360" w:lineRule="auto"/>
        <w:ind w:right="1276" w:firstLine="4678"/>
        <w:jc w:val="right"/>
      </w:pPr>
      <w:r>
        <w:t>от</w:t>
      </w:r>
      <w:r w:rsidR="00AC64A7">
        <w:t xml:space="preserve"> </w:t>
      </w:r>
      <w:r w:rsidR="00AC64A7" w:rsidRPr="00326187">
        <w:t xml:space="preserve">  </w:t>
      </w:r>
      <w:r w:rsidR="00AC64A7" w:rsidRPr="007C29D1">
        <w:rPr>
          <w:u w:val="single"/>
        </w:rPr>
        <w:t>29.09.</w:t>
      </w:r>
      <w:r w:rsidR="00AC64A7" w:rsidRPr="007F2A11">
        <w:rPr>
          <w:u w:val="single"/>
        </w:rPr>
        <w:t>2011</w:t>
      </w:r>
      <w:r w:rsidR="00AC64A7" w:rsidRPr="00326187">
        <w:rPr>
          <w:u w:val="single"/>
        </w:rPr>
        <w:t xml:space="preserve">   </w:t>
      </w:r>
      <w:r w:rsidRPr="00FA1110">
        <w:t xml:space="preserve"> </w:t>
      </w:r>
      <w:r w:rsidR="00AC64A7">
        <w:t>№</w:t>
      </w:r>
      <w:r w:rsidR="00AC64A7" w:rsidRPr="00326187">
        <w:t xml:space="preserve">  </w:t>
      </w:r>
      <w:r w:rsidR="00AC64A7" w:rsidRPr="00326187">
        <w:rPr>
          <w:u w:val="single"/>
        </w:rPr>
        <w:t>1686</w:t>
      </w:r>
    </w:p>
    <w:p w:rsidR="00D0499E" w:rsidRDefault="00D0499E" w:rsidP="00D0499E">
      <w:pPr>
        <w:pStyle w:val="1"/>
        <w:tabs>
          <w:tab w:val="left" w:pos="0"/>
        </w:tabs>
        <w:ind w:firstLine="518"/>
        <w:jc w:val="center"/>
      </w:pPr>
    </w:p>
    <w:p w:rsidR="00D0499E" w:rsidRDefault="00D0499E" w:rsidP="00D0499E">
      <w:pPr>
        <w:pStyle w:val="1"/>
        <w:tabs>
          <w:tab w:val="left" w:pos="0"/>
        </w:tabs>
        <w:ind w:firstLine="518"/>
        <w:jc w:val="center"/>
      </w:pPr>
    </w:p>
    <w:p w:rsidR="00D0499E" w:rsidRDefault="00D0499E" w:rsidP="00D0499E">
      <w:pPr>
        <w:pStyle w:val="1"/>
        <w:tabs>
          <w:tab w:val="clear" w:pos="0"/>
        </w:tabs>
        <w:ind w:firstLine="518"/>
        <w:jc w:val="center"/>
      </w:pPr>
    </w:p>
    <w:p w:rsidR="00D0499E" w:rsidRDefault="00D0499E" w:rsidP="00D0499E">
      <w:pPr>
        <w:ind w:firstLine="518"/>
      </w:pPr>
    </w:p>
    <w:p w:rsidR="00D0499E" w:rsidRDefault="00D0499E" w:rsidP="00D0499E">
      <w:pPr>
        <w:jc w:val="center"/>
      </w:pPr>
    </w:p>
    <w:p w:rsidR="00D0499E" w:rsidRDefault="00D0499E" w:rsidP="00D0499E">
      <w:pPr>
        <w:pStyle w:val="1"/>
        <w:tabs>
          <w:tab w:val="left" w:pos="0"/>
        </w:tabs>
        <w:jc w:val="center"/>
      </w:pPr>
    </w:p>
    <w:p w:rsidR="00D0499E" w:rsidRPr="004721E2" w:rsidRDefault="00D0499E" w:rsidP="004D2C41">
      <w:pPr>
        <w:pStyle w:val="1"/>
        <w:tabs>
          <w:tab w:val="left" w:pos="0"/>
        </w:tabs>
        <w:spacing w:after="0"/>
        <w:jc w:val="center"/>
        <w:rPr>
          <w:rFonts w:ascii="Times New Roman" w:hAnsi="Times New Roman" w:cs="Times New Roman"/>
        </w:rPr>
      </w:pPr>
      <w:bookmarkStart w:id="0" w:name="__DdeLink__1_460232195"/>
      <w:r w:rsidRPr="004721E2">
        <w:rPr>
          <w:rFonts w:ascii="Times New Roman" w:hAnsi="Times New Roman" w:cs="Times New Roman"/>
        </w:rPr>
        <w:t>МУНИЦИПАЛЬНАЯ ЦЕЛЕВАЯ ПРОГРАММА</w:t>
      </w:r>
    </w:p>
    <w:p w:rsidR="00D0499E" w:rsidRPr="004721E2" w:rsidRDefault="00D0499E" w:rsidP="004D2C41">
      <w:pPr>
        <w:pStyle w:val="1"/>
        <w:tabs>
          <w:tab w:val="left" w:pos="0"/>
        </w:tabs>
        <w:spacing w:after="0"/>
        <w:jc w:val="center"/>
        <w:rPr>
          <w:rFonts w:ascii="Times New Roman" w:hAnsi="Times New Roman" w:cs="Times New Roman"/>
        </w:rPr>
      </w:pPr>
      <w:r w:rsidRPr="004721E2">
        <w:rPr>
          <w:rFonts w:ascii="Times New Roman" w:hAnsi="Times New Roman" w:cs="Times New Roman"/>
        </w:rPr>
        <w:t>«Развитие информационного общества</w:t>
      </w:r>
    </w:p>
    <w:p w:rsidR="00D0499E" w:rsidRPr="004721E2" w:rsidRDefault="00D0499E" w:rsidP="004D2C41">
      <w:pPr>
        <w:pStyle w:val="1"/>
        <w:tabs>
          <w:tab w:val="left" w:pos="0"/>
        </w:tabs>
        <w:spacing w:after="0"/>
        <w:jc w:val="center"/>
        <w:rPr>
          <w:rFonts w:ascii="Times New Roman" w:hAnsi="Times New Roman" w:cs="Times New Roman"/>
        </w:rPr>
      </w:pPr>
      <w:r w:rsidRPr="004721E2">
        <w:rPr>
          <w:rFonts w:ascii="Times New Roman" w:hAnsi="Times New Roman" w:cs="Times New Roman"/>
        </w:rPr>
        <w:t>и формирование электронного правительства</w:t>
      </w:r>
    </w:p>
    <w:p w:rsidR="00D0499E" w:rsidRPr="004D2C41" w:rsidRDefault="00D0499E" w:rsidP="004D2C41">
      <w:pPr>
        <w:pStyle w:val="1"/>
        <w:tabs>
          <w:tab w:val="left" w:pos="0"/>
        </w:tabs>
        <w:spacing w:after="0"/>
        <w:jc w:val="center"/>
        <w:rPr>
          <w:rFonts w:ascii="Times New Roman" w:hAnsi="Times New Roman" w:cs="Times New Roman"/>
        </w:rPr>
      </w:pPr>
      <w:r w:rsidRPr="004D2C41">
        <w:rPr>
          <w:rFonts w:ascii="Times New Roman" w:hAnsi="Times New Roman" w:cs="Times New Roman"/>
        </w:rPr>
        <w:t>в Саткинском муниципальном районе»</w:t>
      </w:r>
    </w:p>
    <w:p w:rsidR="00D0499E" w:rsidRPr="004D2C41" w:rsidRDefault="00D0499E" w:rsidP="004D2C41">
      <w:pPr>
        <w:pStyle w:val="1"/>
        <w:tabs>
          <w:tab w:val="left" w:pos="0"/>
        </w:tabs>
        <w:spacing w:after="0"/>
        <w:jc w:val="center"/>
        <w:rPr>
          <w:rFonts w:ascii="Times New Roman" w:hAnsi="Times New Roman" w:cs="Times New Roman"/>
        </w:rPr>
      </w:pPr>
      <w:r w:rsidRPr="004D2C41">
        <w:rPr>
          <w:rFonts w:ascii="Times New Roman" w:hAnsi="Times New Roman" w:cs="Times New Roman"/>
        </w:rPr>
        <w:t>на 2011-2012 гг.</w:t>
      </w:r>
      <w:bookmarkEnd w:id="0"/>
    </w:p>
    <w:p w:rsidR="004D2C41" w:rsidRPr="004D2C41" w:rsidRDefault="004D2C41" w:rsidP="004D2C41">
      <w:pPr>
        <w:spacing w:before="240"/>
        <w:jc w:val="center"/>
        <w:rPr>
          <w:b/>
          <w:sz w:val="32"/>
          <w:szCs w:val="32"/>
        </w:rPr>
      </w:pPr>
      <w:r>
        <w:rPr>
          <w:b/>
          <w:sz w:val="32"/>
          <w:szCs w:val="32"/>
        </w:rPr>
        <w:t>в новой редакции</w:t>
      </w:r>
    </w:p>
    <w:p w:rsidR="00D0499E" w:rsidRPr="004D2C41" w:rsidRDefault="00D0499E" w:rsidP="004D2C41">
      <w:pPr>
        <w:spacing w:line="360" w:lineRule="auto"/>
        <w:jc w:val="center"/>
        <w:rPr>
          <w:color w:val="000000"/>
          <w:sz w:val="32"/>
          <w:szCs w:val="32"/>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ind w:firstLine="518"/>
        <w:rPr>
          <w:color w:val="000000"/>
        </w:rPr>
      </w:pPr>
    </w:p>
    <w:p w:rsidR="00D0499E" w:rsidRDefault="00D0499E" w:rsidP="00D0499E">
      <w:pPr>
        <w:rPr>
          <w:color w:val="000000"/>
        </w:rPr>
      </w:pPr>
    </w:p>
    <w:p w:rsidR="00D0499E" w:rsidRDefault="00D0499E" w:rsidP="00D0499E">
      <w:pPr>
        <w:ind w:firstLine="518"/>
        <w:rPr>
          <w:color w:val="000000"/>
        </w:rPr>
      </w:pPr>
    </w:p>
    <w:p w:rsidR="00D0499E" w:rsidRDefault="00D0499E" w:rsidP="00D0499E">
      <w:pPr>
        <w:jc w:val="center"/>
        <w:rPr>
          <w:color w:val="000000"/>
        </w:rPr>
      </w:pPr>
    </w:p>
    <w:p w:rsidR="00D0499E" w:rsidRDefault="00D0499E" w:rsidP="00D0499E">
      <w:pPr>
        <w:jc w:val="center"/>
        <w:rPr>
          <w:color w:val="000000"/>
        </w:rPr>
      </w:pPr>
    </w:p>
    <w:p w:rsidR="00D0499E" w:rsidRDefault="00D0499E" w:rsidP="00D0499E">
      <w:pPr>
        <w:jc w:val="center"/>
        <w:rPr>
          <w:color w:val="000000"/>
        </w:rPr>
      </w:pPr>
      <w:r>
        <w:rPr>
          <w:color w:val="000000"/>
        </w:rPr>
        <w:t>г.</w:t>
      </w:r>
      <w:r w:rsidR="00E046FD">
        <w:rPr>
          <w:color w:val="000000"/>
        </w:rPr>
        <w:t xml:space="preserve"> </w:t>
      </w:r>
      <w:r>
        <w:rPr>
          <w:color w:val="000000"/>
        </w:rPr>
        <w:t>Сатка,</w:t>
      </w:r>
    </w:p>
    <w:p w:rsidR="00D0499E" w:rsidRDefault="00D0499E" w:rsidP="00D0499E">
      <w:pPr>
        <w:jc w:val="center"/>
        <w:rPr>
          <w:color w:val="000000"/>
        </w:rPr>
      </w:pPr>
      <w:r>
        <w:rPr>
          <w:color w:val="000000"/>
        </w:rPr>
        <w:t>201</w:t>
      </w:r>
      <w:r w:rsidRPr="00E24440">
        <w:rPr>
          <w:color w:val="000000"/>
        </w:rPr>
        <w:t>1</w:t>
      </w:r>
      <w:r>
        <w:rPr>
          <w:color w:val="000000"/>
        </w:rPr>
        <w:t xml:space="preserve"> г.</w:t>
      </w:r>
    </w:p>
    <w:p w:rsidR="00D0499E" w:rsidRPr="002E1B4F" w:rsidRDefault="00D0499E" w:rsidP="00D0499E">
      <w:pPr>
        <w:pStyle w:val="ConsPlusTitle"/>
        <w:widowControl/>
        <w:jc w:val="center"/>
        <w:rPr>
          <w:rFonts w:ascii="Times New Roman" w:hAnsi="Times New Roman" w:cs="Times New Roman"/>
          <w:sz w:val="24"/>
          <w:szCs w:val="24"/>
        </w:rPr>
      </w:pPr>
      <w:r w:rsidRPr="002E1B4F">
        <w:rPr>
          <w:rFonts w:ascii="Times New Roman" w:hAnsi="Times New Roman" w:cs="Times New Roman"/>
          <w:sz w:val="24"/>
          <w:szCs w:val="24"/>
        </w:rPr>
        <w:lastRenderedPageBreak/>
        <w:t>ПАСПОРТ</w:t>
      </w:r>
    </w:p>
    <w:p w:rsidR="00D0499E" w:rsidRPr="002E1B4F" w:rsidRDefault="00D0499E" w:rsidP="00D0499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2E1B4F">
        <w:rPr>
          <w:rFonts w:ascii="Times New Roman" w:hAnsi="Times New Roman" w:cs="Times New Roman"/>
          <w:sz w:val="24"/>
          <w:szCs w:val="24"/>
        </w:rPr>
        <w:t xml:space="preserve"> ЦЕЛЕВОЙ ПРОГРАММЫ</w:t>
      </w:r>
    </w:p>
    <w:p w:rsidR="00D0499E" w:rsidRPr="002E1B4F" w:rsidRDefault="00D0499E" w:rsidP="00D0499E">
      <w:pPr>
        <w:pStyle w:val="ConsPlusNormal"/>
        <w:widowControl/>
        <w:ind w:firstLine="540"/>
        <w:jc w:val="both"/>
        <w:rPr>
          <w:rFonts w:ascii="Times New Roman" w:hAnsi="Times New Roman" w:cs="Times New Roman"/>
          <w:sz w:val="24"/>
          <w:szCs w:val="24"/>
        </w:rPr>
      </w:pPr>
    </w:p>
    <w:p w:rsidR="00D0499E" w:rsidRDefault="00D0499E" w:rsidP="00D0499E">
      <w:pPr>
        <w:pStyle w:val="ConsPlusNonformat"/>
        <w:widowControl/>
        <w:tabs>
          <w:tab w:val="left" w:leader="underscore" w:pos="9072"/>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7088"/>
      </w:tblGrid>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целевой </w:t>
            </w:r>
            <w:r w:rsidRPr="002E1B4F">
              <w:rPr>
                <w:rFonts w:ascii="Times New Roman" w:hAnsi="Times New Roman" w:cs="Times New Roman"/>
                <w:sz w:val="24"/>
                <w:szCs w:val="24"/>
              </w:rPr>
              <w:t>программы</w:t>
            </w:r>
          </w:p>
        </w:tc>
        <w:tc>
          <w:tcPr>
            <w:tcW w:w="7088" w:type="dxa"/>
          </w:tcPr>
          <w:p w:rsidR="00D0499E" w:rsidRPr="00F24095" w:rsidRDefault="00D0499E" w:rsidP="00E61827">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М</w:t>
            </w:r>
            <w:r w:rsidRPr="00F24095">
              <w:rPr>
                <w:rStyle w:val="a5"/>
                <w:rFonts w:ascii="Times New Roman" w:hAnsi="Times New Roman" w:cs="Times New Roman"/>
                <w:sz w:val="20"/>
                <w:szCs w:val="20"/>
              </w:rPr>
              <w:t>униципальная целевая программа</w:t>
            </w:r>
            <w:r w:rsidRPr="00F24095">
              <w:rPr>
                <w:rFonts w:ascii="Times New Roman" w:hAnsi="Times New Roman" w:cs="Times New Roman"/>
              </w:rPr>
              <w:t xml:space="preserve"> «Развитие информационного общества и формирование электронного правительства в Саткинском муниципальном районе» на 2011-2012 гг.</w:t>
            </w:r>
            <w:r w:rsidR="004D2C41">
              <w:rPr>
                <w:rFonts w:ascii="Times New Roman" w:hAnsi="Times New Roman" w:cs="Times New Roman"/>
              </w:rPr>
              <w:t xml:space="preserve"> в новой редакции</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Статус программы</w:t>
            </w:r>
          </w:p>
        </w:tc>
        <w:tc>
          <w:tcPr>
            <w:tcW w:w="7088" w:type="dxa"/>
          </w:tcPr>
          <w:p w:rsidR="00D0499E" w:rsidRPr="00F24095" w:rsidRDefault="00E24440" w:rsidP="00D0499E">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Муниципальная целевая программа</w:t>
            </w:r>
          </w:p>
        </w:tc>
      </w:tr>
      <w:tr w:rsidR="00D0499E" w:rsidTr="00364A3F">
        <w:tc>
          <w:tcPr>
            <w:tcW w:w="2943" w:type="dxa"/>
            <w:vAlign w:val="center"/>
          </w:tcPr>
          <w:p w:rsidR="00D0499E" w:rsidRPr="002E1B4F"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Дата принятия решения о разработке</w:t>
            </w:r>
          </w:p>
          <w:p w:rsidR="00D0499E" w:rsidRPr="002E1B4F"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программы, дата ее утверждения</w:t>
            </w:r>
          </w:p>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(наименование и номер</w:t>
            </w:r>
            <w:r>
              <w:rPr>
                <w:rFonts w:ascii="Times New Roman" w:hAnsi="Times New Roman" w:cs="Times New Roman"/>
                <w:sz w:val="24"/>
                <w:szCs w:val="24"/>
              </w:rPr>
              <w:t xml:space="preserve"> </w:t>
            </w:r>
            <w:r w:rsidRPr="002E1B4F">
              <w:rPr>
                <w:rFonts w:ascii="Times New Roman" w:hAnsi="Times New Roman" w:cs="Times New Roman"/>
                <w:sz w:val="24"/>
                <w:szCs w:val="24"/>
              </w:rPr>
              <w:t xml:space="preserve">соответствующего </w:t>
            </w:r>
            <w:r>
              <w:rPr>
                <w:rFonts w:ascii="Times New Roman" w:hAnsi="Times New Roman" w:cs="Times New Roman"/>
                <w:sz w:val="24"/>
                <w:szCs w:val="24"/>
              </w:rPr>
              <w:t>нормативного акта)</w:t>
            </w:r>
          </w:p>
        </w:tc>
        <w:tc>
          <w:tcPr>
            <w:tcW w:w="7088" w:type="dxa"/>
          </w:tcPr>
          <w:p w:rsidR="00D0499E" w:rsidRPr="00F24095" w:rsidRDefault="00D0499E" w:rsidP="00AC64A7">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Постановление администрации Саткин</w:t>
            </w:r>
            <w:r w:rsidR="00AC64A7">
              <w:rPr>
                <w:rFonts w:ascii="Times New Roman" w:hAnsi="Times New Roman" w:cs="Times New Roman"/>
              </w:rPr>
              <w:t xml:space="preserve">ского муниципального района от </w:t>
            </w:r>
            <w:r w:rsidR="00AC64A7" w:rsidRPr="00AC64A7">
              <w:rPr>
                <w:rFonts w:ascii="Times New Roman" w:hAnsi="Times New Roman" w:cs="Times New Roman"/>
                <w:u w:val="single"/>
              </w:rPr>
              <w:t>29.09.2011</w:t>
            </w:r>
            <w:r w:rsidRPr="00F24095">
              <w:rPr>
                <w:rFonts w:ascii="Times New Roman" w:hAnsi="Times New Roman" w:cs="Times New Roman"/>
              </w:rPr>
              <w:t xml:space="preserve"> </w:t>
            </w:r>
            <w:r w:rsidR="00AC64A7" w:rsidRPr="00AC64A7">
              <w:rPr>
                <w:rFonts w:ascii="Times New Roman" w:hAnsi="Times New Roman" w:cs="Times New Roman"/>
              </w:rPr>
              <w:t xml:space="preserve"> </w:t>
            </w:r>
            <w:r w:rsidRPr="00F24095">
              <w:rPr>
                <w:rFonts w:ascii="Times New Roman" w:hAnsi="Times New Roman" w:cs="Times New Roman"/>
              </w:rPr>
              <w:t xml:space="preserve">№ </w:t>
            </w:r>
            <w:r w:rsidR="00AC64A7" w:rsidRPr="00AC64A7">
              <w:rPr>
                <w:rFonts w:ascii="Times New Roman" w:hAnsi="Times New Roman" w:cs="Times New Roman"/>
                <w:u w:val="single"/>
              </w:rPr>
              <w:t>1686</w:t>
            </w:r>
            <w:r w:rsidRPr="00F24095">
              <w:rPr>
                <w:rFonts w:ascii="Times New Roman" w:hAnsi="Times New Roman" w:cs="Times New Roman"/>
              </w:rPr>
              <w:t xml:space="preserve"> «Об утверждении муниципальной целевой программы «Развитие информационного общества и формирование электронного правительства в Саткинском муниципа</w:t>
            </w:r>
            <w:r w:rsidR="00FA1110">
              <w:rPr>
                <w:rFonts w:ascii="Times New Roman" w:hAnsi="Times New Roman" w:cs="Times New Roman"/>
              </w:rPr>
              <w:t>льном районе» на 2011-2012 гг.</w:t>
            </w:r>
            <w:r w:rsidR="004D2C41">
              <w:rPr>
                <w:rFonts w:ascii="Times New Roman" w:hAnsi="Times New Roman" w:cs="Times New Roman"/>
              </w:rPr>
              <w:t xml:space="preserve"> в новой редакции</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Муниципальный</w:t>
            </w:r>
            <w:r w:rsidRPr="002E1B4F">
              <w:rPr>
                <w:rFonts w:ascii="Times New Roman" w:hAnsi="Times New Roman" w:cs="Times New Roman"/>
                <w:sz w:val="24"/>
                <w:szCs w:val="24"/>
              </w:rPr>
              <w:t xml:space="preserve"> заказчик</w:t>
            </w:r>
          </w:p>
        </w:tc>
        <w:tc>
          <w:tcPr>
            <w:tcW w:w="7088" w:type="dxa"/>
          </w:tcPr>
          <w:p w:rsidR="00D0499E" w:rsidRPr="00F24095" w:rsidRDefault="00D0499E" w:rsidP="00E61827">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Администрация Саткинского муниципального района</w:t>
            </w:r>
          </w:p>
        </w:tc>
      </w:tr>
      <w:tr w:rsidR="00D0499E" w:rsidTr="00FB0862">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Основные разработчики программы</w:t>
            </w:r>
          </w:p>
        </w:tc>
        <w:tc>
          <w:tcPr>
            <w:tcW w:w="7088" w:type="dxa"/>
            <w:vAlign w:val="center"/>
          </w:tcPr>
          <w:p w:rsidR="00D0499E" w:rsidRPr="00F24095" w:rsidRDefault="00D0499E" w:rsidP="004D2C41">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 xml:space="preserve">Управление земельными и имущественными отношениями администрации Саткинского муниципального района, </w:t>
            </w:r>
            <w:r w:rsidR="004D2C41">
              <w:rPr>
                <w:rFonts w:ascii="Times New Roman" w:hAnsi="Times New Roman" w:cs="Times New Roman"/>
              </w:rPr>
              <w:t xml:space="preserve">Управление материальных ресурсов администрации Саткинского муниципального района, </w:t>
            </w:r>
            <w:r w:rsidRPr="00F24095">
              <w:rPr>
                <w:rFonts w:ascii="Times New Roman" w:hAnsi="Times New Roman" w:cs="Times New Roman"/>
              </w:rPr>
              <w:t>Управление социальной защиты населения администрации Саткинского муниципального района, Управление строительства и архитектуры администрации Саткинского муниципального района, Управление жилищно-коммунального хозяйства администрации</w:t>
            </w:r>
            <w:r w:rsidR="004D2C41">
              <w:rPr>
                <w:rFonts w:ascii="Times New Roman" w:hAnsi="Times New Roman" w:cs="Times New Roman"/>
              </w:rPr>
              <w:t xml:space="preserve"> </w:t>
            </w:r>
            <w:r w:rsidRPr="00F24095">
              <w:rPr>
                <w:rFonts w:ascii="Times New Roman" w:hAnsi="Times New Roman" w:cs="Times New Roman"/>
              </w:rPr>
              <w:t>Саткинского муниципального района, МУ «Управление образования» Саткинского муниципального района, МУ «Управление здравоохранения» Саткинского муниципального района, МУ «Управление по делам молодежи» Саткинского муниципального района, МУ «Управление культуры» Саткинского муниципального района, МУ «Управление по физической культуре, спорту и туризму» Саткинского муниципального района, МУ «Управление гражданской защиты» Саткинского муниципального района, МУ «Саткинский районный архив» Саткинского муниципального района</w:t>
            </w:r>
          </w:p>
        </w:tc>
      </w:tr>
      <w:tr w:rsidR="00D0499E" w:rsidTr="00FB0862">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Стратегическая цель,</w:t>
            </w:r>
          </w:p>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достижение</w:t>
            </w:r>
            <w:proofErr w:type="gramEnd"/>
            <w:r>
              <w:rPr>
                <w:rFonts w:ascii="Times New Roman" w:hAnsi="Times New Roman" w:cs="Times New Roman"/>
                <w:sz w:val="24"/>
                <w:szCs w:val="24"/>
              </w:rPr>
              <w:t xml:space="preserve"> которой направлена основная цель программы</w:t>
            </w:r>
          </w:p>
        </w:tc>
        <w:tc>
          <w:tcPr>
            <w:tcW w:w="7088" w:type="dxa"/>
          </w:tcPr>
          <w:p w:rsidR="00D0499E" w:rsidRPr="00F24095" w:rsidRDefault="00D0499E" w:rsidP="00FB0862">
            <w:pPr>
              <w:suppressAutoHyphens w:val="0"/>
              <w:autoSpaceDE w:val="0"/>
              <w:autoSpaceDN w:val="0"/>
              <w:adjustRightInd w:val="0"/>
              <w:rPr>
                <w:rFonts w:eastAsiaTheme="minorHAnsi"/>
                <w:sz w:val="20"/>
                <w:szCs w:val="20"/>
                <w:lang w:eastAsia="en-US"/>
              </w:rPr>
            </w:pPr>
            <w:r w:rsidRPr="00F24095">
              <w:rPr>
                <w:rFonts w:eastAsiaTheme="minorHAnsi"/>
                <w:sz w:val="20"/>
                <w:szCs w:val="20"/>
                <w:lang w:eastAsia="en-US"/>
              </w:rPr>
              <w:t>Согласно постановлению администрации</w:t>
            </w:r>
          </w:p>
          <w:p w:rsidR="00D0499E" w:rsidRPr="00F24095" w:rsidRDefault="00D0499E" w:rsidP="00FB0862">
            <w:pPr>
              <w:suppressAutoHyphens w:val="0"/>
              <w:autoSpaceDE w:val="0"/>
              <w:autoSpaceDN w:val="0"/>
              <w:adjustRightInd w:val="0"/>
              <w:rPr>
                <w:rFonts w:eastAsiaTheme="minorHAnsi"/>
                <w:sz w:val="20"/>
                <w:szCs w:val="20"/>
                <w:lang w:eastAsia="en-US"/>
              </w:rPr>
            </w:pPr>
            <w:r w:rsidRPr="00F24095">
              <w:rPr>
                <w:rFonts w:eastAsiaTheme="minorHAnsi"/>
                <w:sz w:val="20"/>
                <w:szCs w:val="20"/>
                <w:lang w:eastAsia="en-US"/>
              </w:rPr>
              <w:t>Саткинского муниципального района</w:t>
            </w:r>
          </w:p>
          <w:p w:rsidR="00D0499E" w:rsidRPr="00F24095" w:rsidRDefault="00D0499E" w:rsidP="00FB0862">
            <w:pPr>
              <w:pStyle w:val="ConsPlusNonformat"/>
              <w:widowControl/>
              <w:tabs>
                <w:tab w:val="left" w:leader="underscore" w:pos="9072"/>
              </w:tabs>
              <w:rPr>
                <w:rFonts w:ascii="Times New Roman" w:hAnsi="Times New Roman" w:cs="Times New Roman"/>
              </w:rPr>
            </w:pPr>
            <w:r w:rsidRPr="00F24095">
              <w:rPr>
                <w:rFonts w:ascii="Times New Roman" w:eastAsiaTheme="minorHAnsi" w:hAnsi="Times New Roman" w:cs="Times New Roman"/>
                <w:lang w:eastAsia="en-US"/>
              </w:rPr>
              <w:t>от 25.02.2011 г. N 232,</w:t>
            </w:r>
            <w:r w:rsidR="00E24440" w:rsidRPr="00F24095">
              <w:rPr>
                <w:rFonts w:ascii="Times New Roman" w:eastAsiaTheme="minorHAnsi" w:hAnsi="Times New Roman" w:cs="Times New Roman"/>
                <w:lang w:eastAsia="en-US"/>
              </w:rPr>
              <w:t xml:space="preserve"> стратегической целью является с</w:t>
            </w:r>
            <w:r w:rsidRPr="00F24095">
              <w:rPr>
                <w:rFonts w:ascii="Times New Roman" w:eastAsiaTheme="minorHAnsi" w:hAnsi="Times New Roman" w:cs="Times New Roman"/>
                <w:lang w:eastAsia="en-US"/>
              </w:rPr>
              <w:t>оздание информационного общества</w:t>
            </w:r>
            <w:r w:rsidR="00EB705E" w:rsidRPr="00F24095">
              <w:rPr>
                <w:rFonts w:ascii="Times New Roman" w:eastAsiaTheme="minorHAnsi" w:hAnsi="Times New Roman" w:cs="Times New Roman"/>
                <w:lang w:eastAsia="en-US"/>
              </w:rPr>
              <w:t>.</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Цели и задачи программы</w:t>
            </w:r>
          </w:p>
        </w:tc>
        <w:tc>
          <w:tcPr>
            <w:tcW w:w="7088" w:type="dxa"/>
          </w:tcPr>
          <w:p w:rsidR="001F2840" w:rsidRPr="00AC64A7" w:rsidRDefault="001F2840" w:rsidP="00B420F9">
            <w:pPr>
              <w:pStyle w:val="ConsPlusNonformat"/>
              <w:snapToGrid w:val="0"/>
              <w:ind w:left="175" w:firstLine="1"/>
              <w:jc w:val="both"/>
              <w:rPr>
                <w:rFonts w:ascii="Times New Roman" w:hAnsi="Times New Roman" w:cs="Times New Roman"/>
                <w:i/>
                <w:color w:val="000000"/>
                <w:spacing w:val="-1"/>
              </w:rPr>
            </w:pPr>
            <w:r w:rsidRPr="00AC64A7">
              <w:rPr>
                <w:rFonts w:ascii="Times New Roman" w:hAnsi="Times New Roman" w:cs="Times New Roman"/>
                <w:i/>
                <w:color w:val="000000"/>
                <w:spacing w:val="-1"/>
              </w:rPr>
              <w:t>Основными Целями программы являются:</w:t>
            </w:r>
          </w:p>
          <w:p w:rsidR="001F2840" w:rsidRPr="00A81581" w:rsidRDefault="00264424" w:rsidP="001B4ECC">
            <w:pPr>
              <w:pStyle w:val="ConsPlusNonformat"/>
              <w:snapToGrid w:val="0"/>
              <w:ind w:left="34" w:firstLine="1"/>
              <w:jc w:val="both"/>
              <w:rPr>
                <w:rFonts w:ascii="Times New Roman" w:hAnsi="Times New Roman" w:cs="Times New Roman"/>
                <w:color w:val="000000"/>
              </w:rPr>
            </w:pPr>
            <w:r w:rsidRPr="00264424">
              <w:rPr>
                <w:rFonts w:ascii="Times New Roman" w:hAnsi="Times New Roman" w:cs="Times New Roman"/>
                <w:b/>
                <w:color w:val="000000"/>
              </w:rPr>
              <w:t>1.</w:t>
            </w:r>
            <w:r w:rsidR="001F2840" w:rsidRPr="00F24095">
              <w:rPr>
                <w:rFonts w:ascii="Times New Roman" w:hAnsi="Times New Roman" w:cs="Times New Roman"/>
                <w:color w:val="000000"/>
              </w:rPr>
              <w:t xml:space="preserve"> </w:t>
            </w:r>
            <w:r w:rsidR="00B420F9">
              <w:rPr>
                <w:rFonts w:ascii="Times New Roman" w:hAnsi="Times New Roman" w:cs="Times New Roman"/>
                <w:color w:val="000000"/>
              </w:rPr>
              <w:t>П</w:t>
            </w:r>
            <w:r w:rsidR="001F2840" w:rsidRPr="00F24095">
              <w:rPr>
                <w:rFonts w:ascii="Times New Roman" w:hAnsi="Times New Roman" w:cs="Times New Roman"/>
                <w:color w:val="000000"/>
              </w:rPr>
              <w:t xml:space="preserve">овышение качества жизни населения Саткинского района Челябинской области за счет использования информационных и </w:t>
            </w:r>
            <w:r w:rsidR="00A81581">
              <w:rPr>
                <w:rFonts w:ascii="Times New Roman" w:hAnsi="Times New Roman" w:cs="Times New Roman"/>
                <w:color w:val="000000"/>
              </w:rPr>
              <w:t>телекоммуникационных технологий</w:t>
            </w:r>
            <w:r w:rsidR="00A81581" w:rsidRPr="00A81581">
              <w:rPr>
                <w:rFonts w:ascii="Times New Roman" w:hAnsi="Times New Roman" w:cs="Times New Roman"/>
                <w:color w:val="000000"/>
              </w:rPr>
              <w:t>;</w:t>
            </w:r>
          </w:p>
          <w:p w:rsidR="001F2840" w:rsidRDefault="00264424" w:rsidP="001B4ECC">
            <w:pPr>
              <w:pStyle w:val="ConsPlusNonformat"/>
              <w:snapToGrid w:val="0"/>
              <w:ind w:left="34" w:firstLine="1"/>
              <w:jc w:val="both"/>
              <w:rPr>
                <w:rFonts w:ascii="Times New Roman" w:hAnsi="Times New Roman" w:cs="Times New Roman"/>
                <w:color w:val="000000"/>
              </w:rPr>
            </w:pPr>
            <w:r w:rsidRPr="00264424">
              <w:rPr>
                <w:rFonts w:ascii="Times New Roman" w:hAnsi="Times New Roman" w:cs="Times New Roman"/>
                <w:b/>
                <w:color w:val="000000"/>
              </w:rPr>
              <w:t>2.</w:t>
            </w:r>
            <w:r w:rsidR="001F2840" w:rsidRPr="00F24095">
              <w:rPr>
                <w:rFonts w:ascii="Times New Roman" w:hAnsi="Times New Roman" w:cs="Times New Roman"/>
                <w:color w:val="000000"/>
              </w:rPr>
              <w:t xml:space="preserve"> Создание информационного общества.</w:t>
            </w:r>
          </w:p>
          <w:p w:rsidR="00B420F9" w:rsidRPr="00AC64A7" w:rsidRDefault="00B420F9" w:rsidP="00B420F9">
            <w:pPr>
              <w:pStyle w:val="ConsPlusNonformat"/>
              <w:snapToGrid w:val="0"/>
              <w:ind w:left="175" w:firstLine="1"/>
              <w:jc w:val="both"/>
              <w:rPr>
                <w:rFonts w:ascii="Times New Roman" w:hAnsi="Times New Roman" w:cs="Times New Roman"/>
                <w:color w:val="000000"/>
              </w:rPr>
            </w:pPr>
          </w:p>
          <w:p w:rsidR="00D0499E" w:rsidRPr="00AC64A7" w:rsidRDefault="001F2840" w:rsidP="00B420F9">
            <w:pPr>
              <w:pStyle w:val="ConsPlusNonformat"/>
              <w:snapToGrid w:val="0"/>
              <w:ind w:left="175" w:firstLine="1"/>
              <w:jc w:val="both"/>
              <w:rPr>
                <w:rFonts w:ascii="Times New Roman" w:hAnsi="Times New Roman" w:cs="Times New Roman"/>
                <w:bCs/>
                <w:i/>
              </w:rPr>
            </w:pPr>
            <w:r w:rsidRPr="00AC64A7">
              <w:rPr>
                <w:rFonts w:ascii="Times New Roman" w:hAnsi="Times New Roman" w:cs="Times New Roman"/>
                <w:bCs/>
                <w:i/>
              </w:rPr>
              <w:t>Задачи программы</w:t>
            </w:r>
            <w:r w:rsidR="00A81581" w:rsidRPr="00AC64A7">
              <w:rPr>
                <w:rFonts w:ascii="Times New Roman" w:hAnsi="Times New Roman" w:cs="Times New Roman"/>
                <w:bCs/>
                <w:i/>
              </w:rPr>
              <w:t>:</w:t>
            </w:r>
          </w:p>
          <w:p w:rsidR="00B420F9" w:rsidRPr="00F24095" w:rsidRDefault="00B420F9" w:rsidP="001B4ECC">
            <w:pPr>
              <w:pStyle w:val="ConsPlusNonformat"/>
              <w:ind w:left="34" w:firstLine="1"/>
              <w:jc w:val="both"/>
              <w:rPr>
                <w:rFonts w:ascii="Times New Roman" w:hAnsi="Times New Roman" w:cs="Times New Roman"/>
              </w:rPr>
            </w:pPr>
            <w:r w:rsidRPr="00B420F9">
              <w:rPr>
                <w:rFonts w:ascii="Times New Roman" w:hAnsi="Times New Roman" w:cs="Times New Roman"/>
                <w:b/>
              </w:rPr>
              <w:t>1.</w:t>
            </w:r>
            <w:r>
              <w:rPr>
                <w:rFonts w:ascii="Times New Roman" w:hAnsi="Times New Roman" w:cs="Times New Roman"/>
              </w:rPr>
              <w:t xml:space="preserve"> </w:t>
            </w:r>
            <w:r w:rsidR="0056424B">
              <w:rPr>
                <w:rFonts w:ascii="Times New Roman" w:hAnsi="Times New Roman" w:cs="Times New Roman"/>
              </w:rPr>
              <w:t>М</w:t>
            </w:r>
            <w:r w:rsidR="0056424B" w:rsidRPr="0056424B">
              <w:rPr>
                <w:rFonts w:ascii="Times New Roman" w:hAnsi="Times New Roman" w:cs="Times New Roman"/>
              </w:rPr>
              <w:t xml:space="preserve">одернизация </w:t>
            </w:r>
            <w:r w:rsidR="00FB5453">
              <w:rPr>
                <w:rFonts w:ascii="Times New Roman" w:hAnsi="Times New Roman" w:cs="Times New Roman"/>
              </w:rPr>
              <w:t xml:space="preserve">официального </w:t>
            </w:r>
            <w:r w:rsidR="0056424B" w:rsidRPr="0056424B">
              <w:rPr>
                <w:rFonts w:ascii="Times New Roman" w:hAnsi="Times New Roman" w:cs="Times New Roman"/>
              </w:rPr>
              <w:t>сайта</w:t>
            </w:r>
            <w:r w:rsidR="00FB5453">
              <w:rPr>
                <w:rFonts w:ascii="Times New Roman" w:hAnsi="Times New Roman" w:cs="Times New Roman"/>
              </w:rPr>
              <w:t xml:space="preserve"> администрации</w:t>
            </w:r>
            <w:r w:rsidR="0056424B" w:rsidRPr="0056424B">
              <w:rPr>
                <w:rFonts w:ascii="Times New Roman" w:hAnsi="Times New Roman" w:cs="Times New Roman"/>
              </w:rPr>
              <w:t xml:space="preserve"> Саткинского му</w:t>
            </w:r>
            <w:r w:rsidR="0056424B">
              <w:rPr>
                <w:rFonts w:ascii="Times New Roman" w:hAnsi="Times New Roman" w:cs="Times New Roman"/>
              </w:rPr>
              <w:t>ниципального района, направленная</w:t>
            </w:r>
            <w:r w:rsidR="0056424B" w:rsidRPr="0056424B">
              <w:rPr>
                <w:rFonts w:ascii="Times New Roman" w:hAnsi="Times New Roman" w:cs="Times New Roman"/>
              </w:rPr>
              <w:t xml:space="preserve"> на предоставление информации о городских и сельских поселениях 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w:t>
            </w:r>
            <w:r w:rsidRPr="00F24095">
              <w:rPr>
                <w:rFonts w:ascii="Times New Roman" w:hAnsi="Times New Roman" w:cs="Times New Roman"/>
              </w:rPr>
              <w:t>;</w:t>
            </w:r>
          </w:p>
          <w:p w:rsidR="00D0499E" w:rsidRDefault="00B420F9" w:rsidP="001B4ECC">
            <w:pPr>
              <w:pStyle w:val="ConsPlusNonformat"/>
              <w:ind w:left="34" w:firstLine="1"/>
              <w:jc w:val="both"/>
              <w:rPr>
                <w:rFonts w:ascii="Times New Roman" w:hAnsi="Times New Roman" w:cs="Times New Roman"/>
              </w:rPr>
            </w:pPr>
            <w:r w:rsidRPr="00B420F9">
              <w:rPr>
                <w:rFonts w:ascii="Times New Roman" w:hAnsi="Times New Roman" w:cs="Times New Roman"/>
                <w:b/>
              </w:rPr>
              <w:t>2.</w:t>
            </w:r>
            <w:r w:rsidR="0056424B">
              <w:rPr>
                <w:rFonts w:ascii="Times New Roman" w:hAnsi="Times New Roman" w:cs="Times New Roman"/>
                <w:b/>
              </w:rPr>
              <w:t xml:space="preserve"> </w:t>
            </w:r>
            <w:r w:rsidR="0056424B">
              <w:rPr>
                <w:rFonts w:ascii="Times New Roman" w:hAnsi="Times New Roman" w:cs="Times New Roman"/>
              </w:rPr>
              <w:t>С</w:t>
            </w:r>
            <w:r w:rsidR="0056424B" w:rsidRPr="0056424B">
              <w:rPr>
                <w:rFonts w:ascii="Times New Roman" w:hAnsi="Times New Roman" w:cs="Times New Roman"/>
              </w:rPr>
              <w:t>оздание систем предоставления приоритетных муниципальных услуг в электронном виде</w:t>
            </w:r>
            <w:r w:rsidR="0056424B">
              <w:rPr>
                <w:rFonts w:ascii="Times New Roman" w:hAnsi="Times New Roman" w:cs="Times New Roman"/>
              </w:rPr>
              <w:t xml:space="preserve"> в Саткинском муниципальном районе</w:t>
            </w:r>
            <w:r w:rsidRPr="0056424B">
              <w:rPr>
                <w:rFonts w:ascii="Times New Roman" w:hAnsi="Times New Roman" w:cs="Times New Roman"/>
              </w:rPr>
              <w:t>;</w:t>
            </w:r>
          </w:p>
          <w:p w:rsidR="00D0499E" w:rsidRPr="00F24095" w:rsidRDefault="00B420F9" w:rsidP="001B4ECC">
            <w:pPr>
              <w:pStyle w:val="ConsPlusNonformat"/>
              <w:widowControl/>
              <w:tabs>
                <w:tab w:val="left" w:leader="underscore" w:pos="9072"/>
              </w:tabs>
              <w:ind w:left="34" w:firstLine="1"/>
              <w:jc w:val="both"/>
              <w:rPr>
                <w:rFonts w:ascii="Times New Roman" w:hAnsi="Times New Roman" w:cs="Times New Roman"/>
              </w:rPr>
            </w:pPr>
            <w:r>
              <w:rPr>
                <w:rFonts w:ascii="Times New Roman" w:hAnsi="Times New Roman" w:cs="Times New Roman"/>
                <w:b/>
              </w:rPr>
              <w:t>3.</w:t>
            </w:r>
            <w:r w:rsidRPr="00A81581">
              <w:rPr>
                <w:rFonts w:ascii="Times New Roman" w:hAnsi="Times New Roman" w:cs="Times New Roman"/>
              </w:rPr>
              <w:t xml:space="preserve"> </w:t>
            </w:r>
            <w:r w:rsidR="0056424B">
              <w:rPr>
                <w:rFonts w:ascii="Times New Roman" w:hAnsi="Times New Roman" w:cs="Times New Roman"/>
              </w:rPr>
              <w:t>О</w:t>
            </w:r>
            <w:r w:rsidR="0056424B" w:rsidRPr="0056424B">
              <w:rPr>
                <w:rFonts w:ascii="Times New Roman" w:hAnsi="Times New Roman" w:cs="Times New Roman"/>
              </w:rPr>
              <w:t>беспечение доступа работников</w:t>
            </w:r>
            <w:r w:rsidR="0056424B">
              <w:rPr>
                <w:rFonts w:ascii="Times New Roman" w:hAnsi="Times New Roman" w:cs="Times New Roman"/>
              </w:rPr>
              <w:t xml:space="preserve"> администрации Саткинского муниципального района</w:t>
            </w:r>
            <w:r w:rsidR="0056424B" w:rsidRPr="0056424B">
              <w:rPr>
                <w:rFonts w:ascii="Times New Roman" w:hAnsi="Times New Roman" w:cs="Times New Roman"/>
              </w:rPr>
              <w:t xml:space="preserve"> к сети Интернет по широкополосным каналам</w:t>
            </w:r>
            <w:r w:rsidR="00A81581">
              <w:rPr>
                <w:rFonts w:ascii="Times New Roman" w:hAnsi="Times New Roman" w:cs="Times New Roman"/>
              </w:rPr>
              <w:t>.</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Важнейшие целевые индикаторы и показатели</w:t>
            </w:r>
            <w:r>
              <w:rPr>
                <w:rFonts w:ascii="Times New Roman" w:hAnsi="Times New Roman" w:cs="Times New Roman"/>
                <w:sz w:val="24"/>
                <w:szCs w:val="24"/>
              </w:rPr>
              <w:t xml:space="preserve"> с разбивкой</w:t>
            </w:r>
          </w:p>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по годам</w:t>
            </w:r>
            <w:r w:rsidRPr="002E1B4F">
              <w:rPr>
                <w:rFonts w:ascii="Times New Roman" w:hAnsi="Times New Roman" w:cs="Times New Roman"/>
                <w:sz w:val="24"/>
                <w:szCs w:val="24"/>
              </w:rPr>
              <w:t xml:space="preserve"> </w:t>
            </w:r>
            <w:r>
              <w:rPr>
                <w:rFonts w:ascii="Times New Roman" w:hAnsi="Times New Roman" w:cs="Times New Roman"/>
                <w:sz w:val="24"/>
                <w:szCs w:val="24"/>
              </w:rPr>
              <w:t>и по источникам финансирования</w:t>
            </w:r>
          </w:p>
        </w:tc>
        <w:tc>
          <w:tcPr>
            <w:tcW w:w="7088" w:type="dxa"/>
          </w:tcPr>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b/>
              </w:rPr>
              <w:t>По задаче №1:</w:t>
            </w:r>
            <w:r w:rsidRPr="00144A3E">
              <w:rPr>
                <w:rFonts w:ascii="Times New Roman" w:hAnsi="Times New Roman" w:cs="Times New Roman"/>
              </w:rPr>
              <w:t xml:space="preserve"> Модернизация официального сайта администрации Саткинского муниципального района, направленная на предоставление информации о городских и сельских поселениях 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w:t>
            </w:r>
            <w:r w:rsidRPr="00144A3E">
              <w:rPr>
                <w:rFonts w:ascii="Times New Roman" w:hAnsi="Times New Roman" w:cs="Times New Roman"/>
              </w:rPr>
              <w:tab/>
              <w:t xml:space="preserve">Доля городских и сельских поселений, обеспечивающих в полной мере </w:t>
            </w:r>
            <w:r w:rsidRPr="00144A3E">
              <w:rPr>
                <w:rFonts w:ascii="Times New Roman" w:hAnsi="Times New Roman" w:cs="Times New Roman"/>
              </w:rPr>
              <w:lastRenderedPageBreak/>
              <w:t>размещение информации на интернет-сайте:</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- 2011 год – 57%, достижение показателя за счет средств областного бюджета и бюджета Саткинского муниципального района, в том числе:</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областного бюджета – 49,57%</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бюджета СМР – 7,43%</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- 2012 год – 100%, достижение показателя за счет средств бюджета Саткинского муниципального района.</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xml:space="preserve">Данный показатель определяется как отношение количества муниципальных образований Саткинского муниципального района, обеспечивающих размещение в полном объеме информации на общее количество муниципальных образований Саткинского муниципального района. </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xml:space="preserve">Превышение фактического значения над </w:t>
            </w:r>
            <w:proofErr w:type="gramStart"/>
            <w:r w:rsidRPr="00144A3E">
              <w:rPr>
                <w:rFonts w:ascii="Times New Roman" w:hAnsi="Times New Roman" w:cs="Times New Roman"/>
              </w:rPr>
              <w:t>плановым</w:t>
            </w:r>
            <w:proofErr w:type="gramEnd"/>
            <w:r w:rsidRPr="00144A3E">
              <w:rPr>
                <w:rFonts w:ascii="Times New Roman" w:hAnsi="Times New Roman" w:cs="Times New Roman"/>
              </w:rPr>
              <w:t xml:space="preserve"> означают положительную тенденцию.</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w:t>
            </w:r>
            <w:r w:rsidRPr="00144A3E">
              <w:rPr>
                <w:rFonts w:ascii="Times New Roman" w:hAnsi="Times New Roman" w:cs="Times New Roman"/>
              </w:rPr>
              <w:tab/>
              <w:t xml:space="preserve">Готовность </w:t>
            </w:r>
            <w:proofErr w:type="gramStart"/>
            <w:r w:rsidRPr="00144A3E">
              <w:rPr>
                <w:rFonts w:ascii="Times New Roman" w:hAnsi="Times New Roman" w:cs="Times New Roman"/>
              </w:rPr>
              <w:t>интернет-страниц</w:t>
            </w:r>
            <w:proofErr w:type="gramEnd"/>
            <w:r w:rsidRPr="00144A3E">
              <w:rPr>
                <w:rFonts w:ascii="Times New Roman" w:hAnsi="Times New Roman" w:cs="Times New Roman"/>
              </w:rPr>
              <w:t xml:space="preserve"> для городских и сельских поселений:</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- 2011 год – 100%, достижение показателя за счет средств областного бюджета и бюджета Саткинского муниципального района, в том числе:</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областного бюджета – 86,96%</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бюджета СМР – 13,04%</w:t>
            </w:r>
          </w:p>
          <w:p w:rsid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- 2012 год – 100%, достижение показателя за счет средств бюджета Саткинского муниципального района.</w:t>
            </w:r>
          </w:p>
          <w:p w:rsidR="00144A3E" w:rsidRPr="00144A3E" w:rsidRDefault="00144A3E" w:rsidP="00144A3E">
            <w:pPr>
              <w:pStyle w:val="ConsPlusNonformat"/>
              <w:ind w:firstLine="176"/>
              <w:jc w:val="both"/>
              <w:rPr>
                <w:rFonts w:ascii="Times New Roman" w:hAnsi="Times New Roman" w:cs="Times New Roman"/>
              </w:rPr>
            </w:pP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b/>
              </w:rPr>
              <w:t>По задаче №2:</w:t>
            </w:r>
            <w:r w:rsidRPr="00144A3E">
              <w:rPr>
                <w:rFonts w:ascii="Times New Roman" w:hAnsi="Times New Roman" w:cs="Times New Roman"/>
              </w:rPr>
              <w:t xml:space="preserve"> Создание систем предоставления приоритетных муниципальных услуг в электронном виде в Саткинском муниципальном районе:</w:t>
            </w:r>
          </w:p>
          <w:p w:rsidR="009D0A85" w:rsidRPr="009D0A85" w:rsidRDefault="009D0A85" w:rsidP="009D0A85">
            <w:pPr>
              <w:pStyle w:val="ConsPlusNonformat"/>
              <w:ind w:firstLine="176"/>
              <w:jc w:val="both"/>
              <w:rPr>
                <w:rFonts w:ascii="Times New Roman" w:hAnsi="Times New Roman" w:cs="Times New Roman"/>
              </w:rPr>
            </w:pPr>
            <w:r>
              <w:rPr>
                <w:rFonts w:ascii="Times New Roman" w:hAnsi="Times New Roman" w:cs="Times New Roman"/>
              </w:rPr>
              <w:t xml:space="preserve">• </w:t>
            </w:r>
            <w:r w:rsidR="006B26A2" w:rsidRPr="006B26A2">
              <w:rPr>
                <w:rFonts w:ascii="Times New Roman" w:hAnsi="Times New Roman" w:cs="Times New Roman"/>
              </w:rPr>
              <w:t xml:space="preserve">Количество закупленных и установленных лицензий на право использования операционных систем семейства </w:t>
            </w:r>
            <w:proofErr w:type="spellStart"/>
            <w:r w:rsidR="006B26A2" w:rsidRPr="006B26A2">
              <w:rPr>
                <w:rFonts w:ascii="Times New Roman" w:hAnsi="Times New Roman" w:cs="Times New Roman"/>
              </w:rPr>
              <w:t>Windows</w:t>
            </w:r>
            <w:proofErr w:type="spellEnd"/>
            <w:r w:rsidR="006B26A2">
              <w:rPr>
                <w:rFonts w:ascii="Times New Roman" w:hAnsi="Times New Roman" w:cs="Times New Roman"/>
              </w:rPr>
              <w:t>, штук</w:t>
            </w:r>
            <w:r w:rsidRPr="009D0A85">
              <w:rPr>
                <w:rFonts w:ascii="Times New Roman" w:hAnsi="Times New Roman" w:cs="Times New Roman"/>
              </w:rPr>
              <w:t>:</w:t>
            </w:r>
          </w:p>
          <w:p w:rsidR="009D0A85" w:rsidRPr="009D0A85" w:rsidRDefault="009D0A85" w:rsidP="009D0A85">
            <w:pPr>
              <w:pStyle w:val="ConsPlusNonformat"/>
              <w:ind w:firstLine="176"/>
              <w:jc w:val="both"/>
              <w:rPr>
                <w:rFonts w:ascii="Times New Roman" w:hAnsi="Times New Roman" w:cs="Times New Roman"/>
              </w:rPr>
            </w:pPr>
            <w:r w:rsidRPr="009D0A85">
              <w:rPr>
                <w:rFonts w:ascii="Times New Roman" w:hAnsi="Times New Roman" w:cs="Times New Roman"/>
              </w:rPr>
              <w:t>- 2011 год – 9 штук, достижение показателя за счет средств областного бюджета и бюджета Саткинского муниципального района, в том числе:</w:t>
            </w:r>
          </w:p>
          <w:p w:rsidR="009D0A85" w:rsidRPr="009D0A85" w:rsidRDefault="009D0A85" w:rsidP="009D0A85">
            <w:pPr>
              <w:pStyle w:val="ConsPlusNonformat"/>
              <w:ind w:firstLine="176"/>
              <w:jc w:val="both"/>
              <w:rPr>
                <w:rFonts w:ascii="Times New Roman" w:hAnsi="Times New Roman" w:cs="Times New Roman"/>
              </w:rPr>
            </w:pPr>
            <w:r w:rsidRPr="009D0A85">
              <w:rPr>
                <w:rFonts w:ascii="Times New Roman" w:hAnsi="Times New Roman" w:cs="Times New Roman"/>
              </w:rPr>
              <w:t>За счет областного бюджета – 1 штука</w:t>
            </w:r>
          </w:p>
          <w:p w:rsidR="009D0A85" w:rsidRPr="009D0A85" w:rsidRDefault="009D0A85" w:rsidP="009D0A85">
            <w:pPr>
              <w:pStyle w:val="ConsPlusNonformat"/>
              <w:ind w:firstLine="176"/>
              <w:jc w:val="both"/>
              <w:rPr>
                <w:rFonts w:ascii="Times New Roman" w:hAnsi="Times New Roman" w:cs="Times New Roman"/>
              </w:rPr>
            </w:pPr>
            <w:r w:rsidRPr="009D0A85">
              <w:rPr>
                <w:rFonts w:ascii="Times New Roman" w:hAnsi="Times New Roman" w:cs="Times New Roman"/>
              </w:rPr>
              <w:t>За счет бюджета СМР – 8 ш</w:t>
            </w:r>
            <w:bookmarkStart w:id="1" w:name="_GoBack"/>
            <w:bookmarkEnd w:id="1"/>
            <w:r w:rsidRPr="009D0A85">
              <w:rPr>
                <w:rFonts w:ascii="Times New Roman" w:hAnsi="Times New Roman" w:cs="Times New Roman"/>
              </w:rPr>
              <w:t>тук</w:t>
            </w:r>
          </w:p>
          <w:p w:rsidR="00144A3E" w:rsidRPr="00144A3E" w:rsidRDefault="009D0A85" w:rsidP="009D0A85">
            <w:pPr>
              <w:pStyle w:val="ConsPlusNonformat"/>
              <w:ind w:firstLine="176"/>
              <w:jc w:val="both"/>
              <w:rPr>
                <w:rFonts w:ascii="Times New Roman" w:hAnsi="Times New Roman" w:cs="Times New Roman"/>
              </w:rPr>
            </w:pPr>
            <w:r w:rsidRPr="009D0A85">
              <w:rPr>
                <w:rFonts w:ascii="Times New Roman" w:hAnsi="Times New Roman" w:cs="Times New Roman"/>
              </w:rPr>
              <w:t>- 2012 год – 15 штук, достижение показателя за счет средств бюджета Саткинского муниципального района.</w:t>
            </w:r>
          </w:p>
          <w:p w:rsidR="00144A3E" w:rsidRPr="00144A3E" w:rsidRDefault="009D0A85" w:rsidP="00144A3E">
            <w:pPr>
              <w:pStyle w:val="ConsPlusNonformat"/>
              <w:ind w:firstLine="176"/>
              <w:jc w:val="both"/>
              <w:rPr>
                <w:rFonts w:ascii="Times New Roman" w:hAnsi="Times New Roman" w:cs="Times New Roman"/>
              </w:rPr>
            </w:pPr>
            <w:r>
              <w:rPr>
                <w:rFonts w:ascii="Times New Roman" w:hAnsi="Times New Roman" w:cs="Times New Roman"/>
              </w:rPr>
              <w:t xml:space="preserve">• </w:t>
            </w:r>
            <w:r w:rsidR="00144A3E" w:rsidRPr="00144A3E">
              <w:rPr>
                <w:rFonts w:ascii="Times New Roman" w:hAnsi="Times New Roman" w:cs="Times New Roman"/>
              </w:rPr>
              <w:t>Количество услуг, оказываемых органами местного самоуправления в электронном виде с использованием единого портала государственных (муниципальных) услуг, штук:</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- 2011 год – 3 штуки, достижение показателя за счет средств бюджета Саткинского муниципального района.</w:t>
            </w:r>
          </w:p>
          <w:p w:rsidR="00144A3E" w:rsidRPr="00144A3E" w:rsidRDefault="00144A3E" w:rsidP="00144A3E">
            <w:pPr>
              <w:pStyle w:val="ConsPlusNonformat"/>
              <w:ind w:firstLine="176"/>
              <w:jc w:val="both"/>
              <w:rPr>
                <w:rFonts w:ascii="Times New Roman" w:hAnsi="Times New Roman" w:cs="Times New Roman"/>
              </w:rPr>
            </w:pP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b/>
              </w:rPr>
              <w:t>По задаче №3:</w:t>
            </w:r>
            <w:r w:rsidRPr="00144A3E">
              <w:rPr>
                <w:rFonts w:ascii="Times New Roman" w:hAnsi="Times New Roman" w:cs="Times New Roman"/>
              </w:rPr>
              <w:t xml:space="preserve"> Обеспечение доступа работников администрации Саткинского муниципального района к сети Интернет по широкополосным каналам:</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w:t>
            </w:r>
            <w:r w:rsidRPr="00144A3E">
              <w:rPr>
                <w:rFonts w:ascii="Times New Roman" w:hAnsi="Times New Roman" w:cs="Times New Roman"/>
              </w:rPr>
              <w:tab/>
              <w:t>Количество рабочих мест работников администрации Саткинского муниципального района, обеспеченных в полной мере широкополосным доступом к Интернету:</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- 2011 год – 42 человека, достижение показателя за счет средств областного бюджета и бюджета Саткинского муниципального района, в том числе:</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областного бюджета – 5 человек</w:t>
            </w:r>
          </w:p>
          <w:p w:rsidR="00144A3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За счет бюджета СМР – 37 человек</w:t>
            </w:r>
          </w:p>
          <w:p w:rsidR="00D0499E" w:rsidRPr="00144A3E" w:rsidRDefault="00144A3E" w:rsidP="00144A3E">
            <w:pPr>
              <w:pStyle w:val="ConsPlusNonformat"/>
              <w:ind w:firstLine="176"/>
              <w:jc w:val="both"/>
              <w:rPr>
                <w:rFonts w:ascii="Times New Roman" w:hAnsi="Times New Roman" w:cs="Times New Roman"/>
              </w:rPr>
            </w:pPr>
            <w:r w:rsidRPr="00144A3E">
              <w:rPr>
                <w:rFonts w:ascii="Times New Roman" w:hAnsi="Times New Roman" w:cs="Times New Roman"/>
              </w:rPr>
              <w:t>- 2012 год – 50 человек, достижение показателя за счет средств бюджета Саткинского муниципального района.</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lastRenderedPageBreak/>
              <w:t>Сроки и этапы реализации программы</w:t>
            </w:r>
          </w:p>
        </w:tc>
        <w:tc>
          <w:tcPr>
            <w:tcW w:w="7088" w:type="dxa"/>
          </w:tcPr>
          <w:p w:rsidR="00EB705E" w:rsidRPr="00F24095" w:rsidRDefault="00EB705E" w:rsidP="00EB705E">
            <w:pPr>
              <w:pStyle w:val="ConsPlusNonformat"/>
              <w:snapToGrid w:val="0"/>
              <w:rPr>
                <w:rFonts w:ascii="Times New Roman" w:hAnsi="Times New Roman" w:cs="Times New Roman"/>
              </w:rPr>
            </w:pPr>
            <w:r w:rsidRPr="00F24095">
              <w:rPr>
                <w:rFonts w:ascii="Times New Roman" w:hAnsi="Times New Roman" w:cs="Times New Roman"/>
              </w:rPr>
              <w:t>2011 - 2012 годы:</w:t>
            </w:r>
          </w:p>
          <w:p w:rsidR="00EB705E" w:rsidRPr="00F24095" w:rsidRDefault="00EB705E" w:rsidP="00EB705E">
            <w:pPr>
              <w:pStyle w:val="ConsPlusNonformat"/>
              <w:rPr>
                <w:rFonts w:ascii="Times New Roman" w:hAnsi="Times New Roman" w:cs="Times New Roman"/>
              </w:rPr>
            </w:pPr>
            <w:r w:rsidRPr="00F24095">
              <w:rPr>
                <w:rFonts w:ascii="Times New Roman" w:hAnsi="Times New Roman" w:cs="Times New Roman"/>
              </w:rPr>
              <w:t>I этап – 2011 год;</w:t>
            </w:r>
          </w:p>
          <w:p w:rsidR="00D0499E" w:rsidRPr="00F24095" w:rsidRDefault="00EB705E" w:rsidP="00EB705E">
            <w:pPr>
              <w:pStyle w:val="ConsPlusNonformat"/>
              <w:widowControl/>
              <w:tabs>
                <w:tab w:val="left" w:leader="underscore" w:pos="9072"/>
              </w:tabs>
              <w:rPr>
                <w:rFonts w:ascii="Times New Roman" w:hAnsi="Times New Roman" w:cs="Times New Roman"/>
              </w:rPr>
            </w:pPr>
            <w:r w:rsidRPr="00F24095">
              <w:rPr>
                <w:rFonts w:ascii="Times New Roman" w:hAnsi="Times New Roman" w:cs="Times New Roman"/>
              </w:rPr>
              <w:t>II этап – 2012 год.</w:t>
            </w:r>
          </w:p>
        </w:tc>
      </w:tr>
      <w:tr w:rsidR="00D0499E" w:rsidTr="00364A3F">
        <w:tc>
          <w:tcPr>
            <w:tcW w:w="2943" w:type="dxa"/>
            <w:vAlign w:val="center"/>
          </w:tcPr>
          <w:p w:rsidR="00D0499E" w:rsidRDefault="00D0499E" w:rsidP="00A81581">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Перече</w:t>
            </w:r>
            <w:r>
              <w:rPr>
                <w:rFonts w:ascii="Times New Roman" w:hAnsi="Times New Roman" w:cs="Times New Roman"/>
                <w:sz w:val="24"/>
                <w:szCs w:val="24"/>
              </w:rPr>
              <w:t>нь программных мероприятий</w:t>
            </w:r>
          </w:p>
        </w:tc>
        <w:tc>
          <w:tcPr>
            <w:tcW w:w="7088" w:type="dxa"/>
          </w:tcPr>
          <w:p w:rsidR="00D0499E" w:rsidRPr="00F24095" w:rsidRDefault="00FB5453" w:rsidP="00A558EF">
            <w:pPr>
              <w:pStyle w:val="ConsPlusNonformat"/>
              <w:widowControl/>
              <w:numPr>
                <w:ilvl w:val="0"/>
                <w:numId w:val="2"/>
              </w:numPr>
              <w:tabs>
                <w:tab w:val="left" w:leader="underscore" w:pos="9072"/>
              </w:tabs>
              <w:ind w:left="318" w:hanging="284"/>
              <w:jc w:val="both"/>
              <w:rPr>
                <w:rFonts w:ascii="Times New Roman" w:hAnsi="Times New Roman" w:cs="Times New Roman"/>
              </w:rPr>
            </w:pPr>
            <w:r w:rsidRPr="00FB5453">
              <w:rPr>
                <w:rFonts w:ascii="Times New Roman" w:hAnsi="Times New Roman" w:cs="Times New Roman"/>
                <w:color w:val="000000"/>
              </w:rPr>
              <w:t>Модернизация официального интернет-сайта администрации Саткинского муниципального района, разработка интернет-страниц для городских и сельских поселений</w:t>
            </w:r>
            <w:r w:rsidR="00A81581" w:rsidRPr="00A81581">
              <w:rPr>
                <w:rFonts w:ascii="Times New Roman" w:hAnsi="Times New Roman" w:cs="Times New Roman"/>
                <w:color w:val="000000"/>
              </w:rPr>
              <w:t>;</w:t>
            </w:r>
          </w:p>
          <w:p w:rsidR="00EB705E" w:rsidRPr="00F24095" w:rsidRDefault="00FB5453" w:rsidP="00A558EF">
            <w:pPr>
              <w:pStyle w:val="ConsPlusNonformat"/>
              <w:widowControl/>
              <w:numPr>
                <w:ilvl w:val="0"/>
                <w:numId w:val="2"/>
              </w:numPr>
              <w:tabs>
                <w:tab w:val="left" w:leader="underscore" w:pos="9072"/>
              </w:tabs>
              <w:ind w:left="318" w:hanging="284"/>
              <w:jc w:val="both"/>
              <w:rPr>
                <w:rFonts w:ascii="Times New Roman" w:hAnsi="Times New Roman" w:cs="Times New Roman"/>
              </w:rPr>
            </w:pPr>
            <w:r w:rsidRPr="00FB5453">
              <w:rPr>
                <w:rFonts w:ascii="Times New Roman" w:hAnsi="Times New Roman" w:cs="Times New Roman"/>
                <w:color w:val="000000"/>
              </w:rPr>
              <w:t>Модернизация информационных систем структурных подразделений администрации Саткинского муниципального района для организации предоставления приоритетных муниципальных услуг в электронном виде</w:t>
            </w:r>
            <w:r w:rsidR="00A81581" w:rsidRPr="00A81581">
              <w:rPr>
                <w:rFonts w:ascii="Times New Roman" w:hAnsi="Times New Roman" w:cs="Times New Roman"/>
                <w:color w:val="000000"/>
              </w:rPr>
              <w:t>;</w:t>
            </w:r>
          </w:p>
          <w:p w:rsidR="00EB705E" w:rsidRPr="00A81581" w:rsidRDefault="00A558EF" w:rsidP="00A558EF">
            <w:pPr>
              <w:pStyle w:val="ConsPlusNonformat"/>
              <w:widowControl/>
              <w:numPr>
                <w:ilvl w:val="0"/>
                <w:numId w:val="2"/>
              </w:numPr>
              <w:tabs>
                <w:tab w:val="left" w:leader="underscore" w:pos="9072"/>
              </w:tabs>
              <w:ind w:left="318" w:hanging="284"/>
              <w:jc w:val="both"/>
              <w:rPr>
                <w:rFonts w:ascii="Times New Roman" w:hAnsi="Times New Roman" w:cs="Times New Roman"/>
              </w:rPr>
            </w:pPr>
            <w:r w:rsidRPr="00A558EF">
              <w:rPr>
                <w:rFonts w:ascii="Times New Roman" w:hAnsi="Times New Roman" w:cs="Times New Roman"/>
                <w:color w:val="000000"/>
              </w:rPr>
              <w:t>Модернизация оборудования, оплата работ по монтажу и настройке оборудования для широкополосного подключения локальной вычислительной сети администрации Саткинского муниципального района к глобальной сети Интернет</w:t>
            </w:r>
            <w:r w:rsidR="00A81581" w:rsidRPr="00A81581">
              <w:rPr>
                <w:rFonts w:ascii="Times New Roman" w:hAnsi="Times New Roman" w:cs="Times New Roman"/>
                <w:color w:val="000000"/>
              </w:rPr>
              <w:t>;</w:t>
            </w:r>
          </w:p>
        </w:tc>
      </w:tr>
      <w:tr w:rsidR="00D0499E" w:rsidTr="00364A3F">
        <w:tc>
          <w:tcPr>
            <w:tcW w:w="2943" w:type="dxa"/>
            <w:vAlign w:val="center"/>
          </w:tcPr>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lastRenderedPageBreak/>
              <w:t xml:space="preserve">Объемы и источники финансирования </w:t>
            </w:r>
            <w:r>
              <w:rPr>
                <w:rFonts w:ascii="Times New Roman" w:hAnsi="Times New Roman" w:cs="Times New Roman"/>
                <w:sz w:val="24"/>
                <w:szCs w:val="24"/>
              </w:rPr>
              <w:t>с разбивкой</w:t>
            </w:r>
          </w:p>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Pr>
                <w:rFonts w:ascii="Times New Roman" w:hAnsi="Times New Roman" w:cs="Times New Roman"/>
                <w:sz w:val="24"/>
                <w:szCs w:val="24"/>
              </w:rPr>
              <w:t>по годам и по источникам финансирования</w:t>
            </w:r>
          </w:p>
        </w:tc>
        <w:tc>
          <w:tcPr>
            <w:tcW w:w="7088" w:type="dxa"/>
          </w:tcPr>
          <w:p w:rsidR="007F67B0" w:rsidRPr="00F24095" w:rsidRDefault="00F24095" w:rsidP="00E046FD">
            <w:pPr>
              <w:shd w:val="clear" w:color="auto" w:fill="FFFFFF"/>
              <w:snapToGrid w:val="0"/>
              <w:spacing w:line="228" w:lineRule="auto"/>
              <w:ind w:firstLine="34"/>
              <w:jc w:val="both"/>
              <w:rPr>
                <w:color w:val="000000"/>
                <w:spacing w:val="3"/>
                <w:sz w:val="20"/>
                <w:szCs w:val="20"/>
              </w:rPr>
            </w:pPr>
            <w:r w:rsidRPr="00F24095">
              <w:rPr>
                <w:color w:val="000000"/>
                <w:spacing w:val="-3"/>
                <w:sz w:val="20"/>
                <w:szCs w:val="20"/>
              </w:rPr>
              <w:t xml:space="preserve">- </w:t>
            </w:r>
            <w:r w:rsidR="007F67B0" w:rsidRPr="00F24095">
              <w:rPr>
                <w:color w:val="000000"/>
                <w:spacing w:val="-3"/>
                <w:sz w:val="20"/>
                <w:szCs w:val="20"/>
              </w:rPr>
              <w:t xml:space="preserve">Финансирование </w:t>
            </w:r>
            <w:r w:rsidR="007F67B0" w:rsidRPr="00F24095">
              <w:rPr>
                <w:color w:val="000000"/>
                <w:sz w:val="20"/>
                <w:szCs w:val="20"/>
              </w:rPr>
              <w:t>в</w:t>
            </w:r>
            <w:r w:rsidR="007F67B0" w:rsidRPr="00F24095">
              <w:rPr>
                <w:b/>
                <w:bCs/>
                <w:color w:val="000000"/>
                <w:sz w:val="20"/>
                <w:szCs w:val="20"/>
              </w:rPr>
              <w:t xml:space="preserve"> </w:t>
            </w:r>
            <w:r w:rsidR="007F67B0" w:rsidRPr="00F24095">
              <w:rPr>
                <w:color w:val="000000"/>
                <w:sz w:val="20"/>
                <w:szCs w:val="20"/>
              </w:rPr>
              <w:t>2011</w:t>
            </w:r>
            <w:r w:rsidR="007F67B0" w:rsidRPr="00F24095">
              <w:rPr>
                <w:color w:val="000000"/>
                <w:spacing w:val="3"/>
                <w:sz w:val="20"/>
                <w:szCs w:val="20"/>
              </w:rPr>
              <w:t xml:space="preserve"> </w:t>
            </w:r>
            <w:r w:rsidR="007F67B0" w:rsidRPr="00F24095">
              <w:rPr>
                <w:color w:val="000000"/>
                <w:spacing w:val="8"/>
                <w:sz w:val="20"/>
                <w:szCs w:val="20"/>
              </w:rPr>
              <w:t xml:space="preserve">году составит </w:t>
            </w:r>
            <w:r w:rsidR="0025783B">
              <w:rPr>
                <w:color w:val="000000"/>
                <w:spacing w:val="3"/>
                <w:sz w:val="20"/>
                <w:szCs w:val="20"/>
              </w:rPr>
              <w:t xml:space="preserve">– </w:t>
            </w:r>
            <w:r w:rsidR="009D0A85">
              <w:rPr>
                <w:color w:val="000000"/>
                <w:spacing w:val="3"/>
                <w:sz w:val="20"/>
                <w:szCs w:val="20"/>
              </w:rPr>
              <w:t>475</w:t>
            </w:r>
            <w:r w:rsidR="007F67B0" w:rsidRPr="00F24095">
              <w:rPr>
                <w:color w:val="000000"/>
                <w:spacing w:val="3"/>
                <w:sz w:val="20"/>
                <w:szCs w:val="20"/>
              </w:rPr>
              <w:t xml:space="preserve">  тыс. рублей, в том числе:</w:t>
            </w:r>
          </w:p>
          <w:p w:rsidR="007F67B0" w:rsidRPr="00F24095" w:rsidRDefault="007F67B0" w:rsidP="00E046FD">
            <w:pPr>
              <w:shd w:val="clear" w:color="auto" w:fill="FFFFFF"/>
              <w:snapToGrid w:val="0"/>
              <w:spacing w:line="228" w:lineRule="auto"/>
              <w:ind w:firstLine="34"/>
              <w:jc w:val="both"/>
              <w:rPr>
                <w:color w:val="000000"/>
                <w:sz w:val="20"/>
                <w:szCs w:val="20"/>
              </w:rPr>
            </w:pPr>
            <w:r w:rsidRPr="00F24095">
              <w:rPr>
                <w:color w:val="000000"/>
                <w:spacing w:val="3"/>
                <w:sz w:val="20"/>
                <w:szCs w:val="20"/>
              </w:rPr>
              <w:t xml:space="preserve">из бюджета </w:t>
            </w:r>
            <w:r w:rsidRPr="00F24095">
              <w:rPr>
                <w:color w:val="000000"/>
                <w:sz w:val="20"/>
                <w:szCs w:val="20"/>
              </w:rPr>
              <w:t xml:space="preserve"> Саткинс</w:t>
            </w:r>
            <w:r w:rsidR="0025783B">
              <w:rPr>
                <w:color w:val="000000"/>
                <w:sz w:val="20"/>
                <w:szCs w:val="20"/>
              </w:rPr>
              <w:t xml:space="preserve">кого муниципального района - </w:t>
            </w:r>
            <w:r w:rsidR="009D0A85">
              <w:rPr>
                <w:color w:val="000000"/>
                <w:sz w:val="20"/>
                <w:szCs w:val="20"/>
              </w:rPr>
              <w:t>250</w:t>
            </w:r>
            <w:r w:rsidRPr="00F24095">
              <w:rPr>
                <w:color w:val="000000"/>
                <w:sz w:val="20"/>
                <w:szCs w:val="20"/>
              </w:rPr>
              <w:t xml:space="preserve"> тыс. </w:t>
            </w:r>
            <w:proofErr w:type="spellStart"/>
            <w:r w:rsidRPr="00F24095">
              <w:rPr>
                <w:color w:val="000000"/>
                <w:sz w:val="20"/>
                <w:szCs w:val="20"/>
              </w:rPr>
              <w:t>руб</w:t>
            </w:r>
            <w:proofErr w:type="spellEnd"/>
            <w:r w:rsidRPr="00F24095">
              <w:rPr>
                <w:color w:val="000000"/>
                <w:sz w:val="20"/>
                <w:szCs w:val="20"/>
              </w:rPr>
              <w:t>;</w:t>
            </w:r>
          </w:p>
          <w:p w:rsidR="00D0499E" w:rsidRPr="00F24095" w:rsidRDefault="007F67B0" w:rsidP="00E046FD">
            <w:pPr>
              <w:pStyle w:val="ConsPlusNonformat"/>
              <w:widowControl/>
              <w:tabs>
                <w:tab w:val="left" w:leader="underscore" w:pos="9072"/>
              </w:tabs>
              <w:ind w:firstLine="34"/>
              <w:rPr>
                <w:rFonts w:ascii="Times New Roman" w:hAnsi="Times New Roman" w:cs="Times New Roman"/>
                <w:color w:val="000000"/>
              </w:rPr>
            </w:pPr>
            <w:r w:rsidRPr="00F24095">
              <w:rPr>
                <w:rFonts w:ascii="Times New Roman" w:hAnsi="Times New Roman" w:cs="Times New Roman"/>
                <w:color w:val="000000"/>
              </w:rPr>
              <w:t>областной бюджет - 225 тыс. руб.</w:t>
            </w:r>
          </w:p>
          <w:p w:rsidR="007F67B0" w:rsidRPr="00F24095" w:rsidRDefault="00F24095" w:rsidP="00E046FD">
            <w:pPr>
              <w:shd w:val="clear" w:color="auto" w:fill="FFFFFF"/>
              <w:snapToGrid w:val="0"/>
              <w:spacing w:line="228" w:lineRule="auto"/>
              <w:ind w:firstLine="34"/>
              <w:jc w:val="both"/>
              <w:rPr>
                <w:color w:val="000000"/>
                <w:spacing w:val="3"/>
                <w:sz w:val="20"/>
                <w:szCs w:val="20"/>
              </w:rPr>
            </w:pPr>
            <w:r w:rsidRPr="00F24095">
              <w:rPr>
                <w:color w:val="000000"/>
                <w:spacing w:val="-3"/>
                <w:sz w:val="20"/>
                <w:szCs w:val="20"/>
              </w:rPr>
              <w:t xml:space="preserve">- </w:t>
            </w:r>
            <w:r w:rsidR="007F67B0" w:rsidRPr="00F24095">
              <w:rPr>
                <w:color w:val="000000"/>
                <w:spacing w:val="-3"/>
                <w:sz w:val="20"/>
                <w:szCs w:val="20"/>
              </w:rPr>
              <w:t xml:space="preserve">Финансирование </w:t>
            </w:r>
            <w:r w:rsidR="007F67B0" w:rsidRPr="00F24095">
              <w:rPr>
                <w:color w:val="000000"/>
                <w:sz w:val="20"/>
                <w:szCs w:val="20"/>
              </w:rPr>
              <w:t>в</w:t>
            </w:r>
            <w:r w:rsidR="007F67B0" w:rsidRPr="00F24095">
              <w:rPr>
                <w:b/>
                <w:bCs/>
                <w:color w:val="000000"/>
                <w:sz w:val="20"/>
                <w:szCs w:val="20"/>
              </w:rPr>
              <w:t xml:space="preserve"> </w:t>
            </w:r>
            <w:r w:rsidR="007F67B0" w:rsidRPr="00F24095">
              <w:rPr>
                <w:color w:val="000000"/>
                <w:sz w:val="20"/>
                <w:szCs w:val="20"/>
              </w:rPr>
              <w:t>2012</w:t>
            </w:r>
            <w:r w:rsidR="007F67B0" w:rsidRPr="00F24095">
              <w:rPr>
                <w:color w:val="000000"/>
                <w:spacing w:val="3"/>
                <w:sz w:val="20"/>
                <w:szCs w:val="20"/>
              </w:rPr>
              <w:t xml:space="preserve"> </w:t>
            </w:r>
            <w:r w:rsidR="007F67B0" w:rsidRPr="00F24095">
              <w:rPr>
                <w:color w:val="000000"/>
                <w:spacing w:val="8"/>
                <w:sz w:val="20"/>
                <w:szCs w:val="20"/>
              </w:rPr>
              <w:t xml:space="preserve">году составит </w:t>
            </w:r>
            <w:r w:rsidR="007F67B0" w:rsidRPr="00F24095">
              <w:rPr>
                <w:color w:val="000000"/>
                <w:spacing w:val="3"/>
                <w:sz w:val="20"/>
                <w:szCs w:val="20"/>
              </w:rPr>
              <w:t>– 300  тыс. рублей, в том числе:</w:t>
            </w:r>
          </w:p>
          <w:p w:rsidR="007F67B0" w:rsidRPr="00F24095" w:rsidRDefault="007F67B0" w:rsidP="00E046FD">
            <w:pPr>
              <w:shd w:val="clear" w:color="auto" w:fill="FFFFFF"/>
              <w:snapToGrid w:val="0"/>
              <w:spacing w:line="228" w:lineRule="auto"/>
              <w:ind w:firstLine="34"/>
              <w:jc w:val="both"/>
              <w:rPr>
                <w:color w:val="000000"/>
                <w:sz w:val="20"/>
                <w:szCs w:val="20"/>
              </w:rPr>
            </w:pPr>
            <w:r w:rsidRPr="00F24095">
              <w:rPr>
                <w:color w:val="000000"/>
                <w:spacing w:val="3"/>
                <w:sz w:val="20"/>
                <w:szCs w:val="20"/>
              </w:rPr>
              <w:t xml:space="preserve">из бюджета </w:t>
            </w:r>
            <w:r w:rsidRPr="00F24095">
              <w:rPr>
                <w:color w:val="000000"/>
                <w:sz w:val="20"/>
                <w:szCs w:val="20"/>
              </w:rPr>
              <w:t xml:space="preserve"> Саткинского муниципального района - 300 тыс. </w:t>
            </w:r>
            <w:proofErr w:type="spellStart"/>
            <w:r w:rsidRPr="00F24095">
              <w:rPr>
                <w:color w:val="000000"/>
                <w:sz w:val="20"/>
                <w:szCs w:val="20"/>
              </w:rPr>
              <w:t>руб</w:t>
            </w:r>
            <w:proofErr w:type="spellEnd"/>
            <w:r w:rsidRPr="00F24095">
              <w:rPr>
                <w:color w:val="000000"/>
                <w:sz w:val="20"/>
                <w:szCs w:val="20"/>
              </w:rPr>
              <w:t>;</w:t>
            </w:r>
          </w:p>
          <w:p w:rsidR="007F67B0" w:rsidRPr="00F24095" w:rsidRDefault="007F67B0" w:rsidP="00E046FD">
            <w:pPr>
              <w:pStyle w:val="ConsPlusNonformat"/>
              <w:widowControl/>
              <w:tabs>
                <w:tab w:val="left" w:leader="underscore" w:pos="9072"/>
              </w:tabs>
              <w:ind w:firstLine="34"/>
              <w:rPr>
                <w:rFonts w:ascii="Times New Roman" w:hAnsi="Times New Roman" w:cs="Times New Roman"/>
                <w:color w:val="000000"/>
              </w:rPr>
            </w:pPr>
            <w:r w:rsidRPr="00F24095">
              <w:rPr>
                <w:rFonts w:ascii="Times New Roman" w:hAnsi="Times New Roman" w:cs="Times New Roman"/>
                <w:color w:val="000000"/>
              </w:rPr>
              <w:t>областной бюджет - 0 тыс. руб.</w:t>
            </w:r>
          </w:p>
          <w:p w:rsidR="00F24095" w:rsidRPr="00F24095" w:rsidRDefault="00F24095" w:rsidP="009D0A85">
            <w:pPr>
              <w:pStyle w:val="ConsPlusNonformat"/>
              <w:widowControl/>
              <w:tabs>
                <w:tab w:val="left" w:leader="underscore" w:pos="9072"/>
              </w:tabs>
              <w:ind w:firstLine="34"/>
              <w:rPr>
                <w:rFonts w:ascii="Times New Roman" w:hAnsi="Times New Roman" w:cs="Times New Roman"/>
              </w:rPr>
            </w:pPr>
            <w:r w:rsidRPr="00F24095">
              <w:rPr>
                <w:rFonts w:ascii="Times New Roman" w:hAnsi="Times New Roman" w:cs="Times New Roman"/>
                <w:color w:val="000000"/>
              </w:rPr>
              <w:t>- Общий объем финансирования по системе програм</w:t>
            </w:r>
            <w:r w:rsidR="0025783B">
              <w:rPr>
                <w:rFonts w:ascii="Times New Roman" w:hAnsi="Times New Roman" w:cs="Times New Roman"/>
                <w:color w:val="000000"/>
              </w:rPr>
              <w:t>мных мероприятий, составит –</w:t>
            </w:r>
            <w:r w:rsidR="009D0A85">
              <w:rPr>
                <w:rFonts w:ascii="Times New Roman" w:hAnsi="Times New Roman" w:cs="Times New Roman"/>
                <w:color w:val="000000"/>
              </w:rPr>
              <w:t>775</w:t>
            </w:r>
            <w:r w:rsidRPr="00F24095">
              <w:rPr>
                <w:rFonts w:ascii="Times New Roman" w:hAnsi="Times New Roman" w:cs="Times New Roman"/>
                <w:color w:val="000000"/>
              </w:rPr>
              <w:t xml:space="preserve"> тыс. рублей.</w:t>
            </w:r>
          </w:p>
        </w:tc>
      </w:tr>
      <w:tr w:rsidR="00D0499E" w:rsidTr="00364A3F">
        <w:tc>
          <w:tcPr>
            <w:tcW w:w="2943" w:type="dxa"/>
            <w:vAlign w:val="center"/>
          </w:tcPr>
          <w:p w:rsidR="00D0499E" w:rsidRPr="002E1B4F"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w:t>
            </w:r>
            <w:r w:rsidRPr="002E1B4F">
              <w:rPr>
                <w:rFonts w:ascii="Times New Roman" w:hAnsi="Times New Roman" w:cs="Times New Roman"/>
                <w:sz w:val="24"/>
                <w:szCs w:val="24"/>
              </w:rPr>
              <w:t>реализации программы и показатели</w:t>
            </w:r>
          </w:p>
          <w:p w:rsidR="00D0499E" w:rsidRDefault="00D0499E" w:rsidP="001F2840">
            <w:pPr>
              <w:pStyle w:val="ConsPlusNonformat"/>
              <w:widowControl/>
              <w:tabs>
                <w:tab w:val="left" w:leader="underscore" w:pos="9072"/>
              </w:tabs>
              <w:jc w:val="center"/>
              <w:rPr>
                <w:rFonts w:ascii="Times New Roman" w:hAnsi="Times New Roman" w:cs="Times New Roman"/>
                <w:sz w:val="24"/>
                <w:szCs w:val="24"/>
              </w:rPr>
            </w:pPr>
            <w:r w:rsidRPr="002E1B4F">
              <w:rPr>
                <w:rFonts w:ascii="Times New Roman" w:hAnsi="Times New Roman" w:cs="Times New Roman"/>
                <w:sz w:val="24"/>
                <w:szCs w:val="24"/>
              </w:rPr>
              <w:t>социально-экономической эффективности</w:t>
            </w:r>
          </w:p>
        </w:tc>
        <w:tc>
          <w:tcPr>
            <w:tcW w:w="7088" w:type="dxa"/>
          </w:tcPr>
          <w:p w:rsidR="00074637" w:rsidRPr="0056424B" w:rsidRDefault="00074637" w:rsidP="00F24095">
            <w:pPr>
              <w:pStyle w:val="ConsPlusNormal"/>
              <w:ind w:firstLine="176"/>
              <w:jc w:val="both"/>
              <w:rPr>
                <w:rFonts w:ascii="Times New Roman" w:hAnsi="Times New Roman" w:cs="Times New Roman"/>
                <w:i/>
              </w:rPr>
            </w:pPr>
            <w:r w:rsidRPr="0056424B">
              <w:rPr>
                <w:rFonts w:ascii="Times New Roman" w:hAnsi="Times New Roman" w:cs="Times New Roman"/>
                <w:i/>
              </w:rPr>
              <w:t>В результате реализации мероприятий программы предполагается:</w:t>
            </w:r>
          </w:p>
          <w:p w:rsidR="00074637" w:rsidRPr="00F24095" w:rsidRDefault="007F67B0" w:rsidP="00F24095">
            <w:pPr>
              <w:pStyle w:val="ConsPlusNormal"/>
              <w:ind w:firstLine="176"/>
              <w:jc w:val="both"/>
              <w:rPr>
                <w:rFonts w:ascii="Times New Roman" w:hAnsi="Times New Roman" w:cs="Times New Roman"/>
              </w:rPr>
            </w:pPr>
            <w:r w:rsidRPr="00F24095">
              <w:rPr>
                <w:rFonts w:ascii="Times New Roman" w:hAnsi="Times New Roman" w:cs="Times New Roman"/>
              </w:rPr>
              <w:t xml:space="preserve">- </w:t>
            </w:r>
            <w:r w:rsidR="00074637" w:rsidRPr="00F24095">
              <w:rPr>
                <w:rFonts w:ascii="Times New Roman" w:hAnsi="Times New Roman" w:cs="Times New Roman"/>
              </w:rPr>
              <w:t xml:space="preserve">повышение эффективности деятельности </w:t>
            </w:r>
            <w:r w:rsidR="0056424B">
              <w:rPr>
                <w:rFonts w:ascii="Times New Roman" w:hAnsi="Times New Roman" w:cs="Times New Roman"/>
              </w:rPr>
              <w:t>структурных подразделений администрации Саткинского муниципального района</w:t>
            </w:r>
            <w:r w:rsidR="00074637" w:rsidRPr="00F24095">
              <w:rPr>
                <w:rFonts w:ascii="Times New Roman" w:hAnsi="Times New Roman" w:cs="Times New Roman"/>
              </w:rPr>
              <w:t>;</w:t>
            </w:r>
          </w:p>
          <w:p w:rsidR="00074637" w:rsidRPr="00F24095" w:rsidRDefault="007F67B0" w:rsidP="00F24095">
            <w:pPr>
              <w:pStyle w:val="ConsPlusNormal"/>
              <w:ind w:firstLine="176"/>
              <w:jc w:val="both"/>
              <w:rPr>
                <w:rFonts w:ascii="Times New Roman" w:hAnsi="Times New Roman" w:cs="Times New Roman"/>
              </w:rPr>
            </w:pPr>
            <w:r w:rsidRPr="00F24095">
              <w:rPr>
                <w:rFonts w:ascii="Times New Roman" w:hAnsi="Times New Roman" w:cs="Times New Roman"/>
              </w:rPr>
              <w:t xml:space="preserve">- </w:t>
            </w:r>
            <w:r w:rsidR="00074637" w:rsidRPr="00F24095">
              <w:rPr>
                <w:rFonts w:ascii="Times New Roman" w:hAnsi="Times New Roman" w:cs="Times New Roman"/>
              </w:rPr>
              <w:t>активное вовлечение граждан и организаций в использование информационных и коммуникационных технологий за счет подключения к общедоступным информационным системам;</w:t>
            </w:r>
          </w:p>
          <w:p w:rsidR="00074637" w:rsidRPr="00F24095" w:rsidRDefault="007F67B0" w:rsidP="00F24095">
            <w:pPr>
              <w:pStyle w:val="ConsPlusNormal"/>
              <w:ind w:firstLine="176"/>
              <w:jc w:val="both"/>
              <w:rPr>
                <w:rFonts w:ascii="Times New Roman" w:hAnsi="Times New Roman" w:cs="Times New Roman"/>
              </w:rPr>
            </w:pPr>
            <w:r w:rsidRPr="00F24095">
              <w:rPr>
                <w:rFonts w:ascii="Times New Roman" w:hAnsi="Times New Roman" w:cs="Times New Roman"/>
              </w:rPr>
              <w:t xml:space="preserve">- </w:t>
            </w:r>
            <w:r w:rsidR="00074637" w:rsidRPr="00F24095">
              <w:rPr>
                <w:rFonts w:ascii="Times New Roman" w:hAnsi="Times New Roman" w:cs="Times New Roman"/>
              </w:rPr>
              <w:t>повышение информационной открытости органов исполнительной власти Челябинской области и органов местного самоуправления муниципальных образований Челябинской области, эффективности их взаимодействия с гражданами и организациями, качества и доступности оказываемых ими информационных и коммуникационных услуг;</w:t>
            </w:r>
          </w:p>
          <w:p w:rsidR="00074637" w:rsidRPr="00F24095" w:rsidRDefault="007F67B0" w:rsidP="00F24095">
            <w:pPr>
              <w:pStyle w:val="ConsPlusNormal"/>
              <w:suppressAutoHyphens/>
              <w:autoSpaceDE/>
              <w:autoSpaceDN/>
              <w:adjustRightInd/>
              <w:ind w:firstLine="176"/>
              <w:jc w:val="both"/>
              <w:rPr>
                <w:rFonts w:ascii="Times New Roman" w:hAnsi="Times New Roman" w:cs="Times New Roman"/>
              </w:rPr>
            </w:pPr>
            <w:r w:rsidRPr="00F24095">
              <w:rPr>
                <w:rFonts w:ascii="Times New Roman" w:hAnsi="Times New Roman" w:cs="Times New Roman"/>
              </w:rPr>
              <w:t xml:space="preserve">- </w:t>
            </w:r>
            <w:r w:rsidR="00074637" w:rsidRPr="00F24095">
              <w:rPr>
                <w:rFonts w:ascii="Times New Roman" w:hAnsi="Times New Roman" w:cs="Times New Roman"/>
              </w:rPr>
              <w:t>обеспечение эффективного межведомственного взаимодействия с целью сбора, формирования и ведения государственных</w:t>
            </w:r>
            <w:r w:rsidR="0056424B">
              <w:rPr>
                <w:rFonts w:ascii="Times New Roman" w:hAnsi="Times New Roman" w:cs="Times New Roman"/>
              </w:rPr>
              <w:t xml:space="preserve"> и муниципальных</w:t>
            </w:r>
            <w:r w:rsidR="00074637" w:rsidRPr="00F24095">
              <w:rPr>
                <w:rFonts w:ascii="Times New Roman" w:hAnsi="Times New Roman" w:cs="Times New Roman"/>
              </w:rPr>
              <w:t xml:space="preserve"> информационных ресурсов;</w:t>
            </w:r>
          </w:p>
          <w:p w:rsidR="00074637" w:rsidRPr="00F24095" w:rsidRDefault="007F67B0" w:rsidP="00F24095">
            <w:pPr>
              <w:ind w:firstLine="176"/>
              <w:rPr>
                <w:color w:val="000000"/>
                <w:sz w:val="20"/>
                <w:szCs w:val="20"/>
              </w:rPr>
            </w:pPr>
            <w:r w:rsidRPr="00F24095">
              <w:rPr>
                <w:color w:val="000000"/>
                <w:sz w:val="20"/>
                <w:szCs w:val="20"/>
              </w:rPr>
              <w:t xml:space="preserve">- </w:t>
            </w:r>
            <w:r w:rsidR="00074637" w:rsidRPr="00F24095">
              <w:rPr>
                <w:color w:val="000000"/>
                <w:sz w:val="20"/>
                <w:szCs w:val="20"/>
              </w:rPr>
              <w:t>предоставление дополнительных справочно-информационных услуг населению и организациям.</w:t>
            </w:r>
          </w:p>
          <w:p w:rsidR="00D0499E" w:rsidRPr="00F24095" w:rsidRDefault="00D0499E" w:rsidP="00E61827">
            <w:pPr>
              <w:pStyle w:val="ConsPlusNonformat"/>
              <w:widowControl/>
              <w:tabs>
                <w:tab w:val="left" w:leader="underscore" w:pos="9072"/>
              </w:tabs>
              <w:rPr>
                <w:rFonts w:ascii="Times New Roman" w:hAnsi="Times New Roman" w:cs="Times New Roman"/>
              </w:rPr>
            </w:pPr>
          </w:p>
        </w:tc>
      </w:tr>
    </w:tbl>
    <w:p w:rsidR="00074637" w:rsidRDefault="00074637">
      <w:pPr>
        <w:rPr>
          <w:lang w:eastAsia="ru-RU"/>
        </w:rPr>
      </w:pPr>
    </w:p>
    <w:p w:rsidR="00074637" w:rsidRPr="00282A30" w:rsidRDefault="00074637" w:rsidP="00ED5978">
      <w:pPr>
        <w:suppressAutoHyphens w:val="0"/>
        <w:spacing w:after="240" w:line="276" w:lineRule="auto"/>
        <w:jc w:val="center"/>
        <w:rPr>
          <w:b/>
          <w:lang w:eastAsia="ru-RU"/>
        </w:rPr>
      </w:pPr>
      <w:r>
        <w:rPr>
          <w:lang w:eastAsia="ru-RU"/>
        </w:rPr>
        <w:br w:type="page"/>
      </w:r>
      <w:r w:rsidR="00A872BE" w:rsidRPr="00A872BE">
        <w:rPr>
          <w:b/>
          <w:lang w:eastAsia="ru-RU"/>
        </w:rPr>
        <w:lastRenderedPageBreak/>
        <w:t xml:space="preserve">РАЗДЕЛ </w:t>
      </w:r>
      <w:r w:rsidR="00A872BE" w:rsidRPr="00A872BE">
        <w:rPr>
          <w:b/>
          <w:lang w:val="en-US" w:eastAsia="ru-RU"/>
        </w:rPr>
        <w:t>I</w:t>
      </w:r>
      <w:r w:rsidR="00A872BE" w:rsidRPr="00A872BE">
        <w:rPr>
          <w:b/>
          <w:lang w:eastAsia="ru-RU"/>
        </w:rPr>
        <w:t>. СОДЕРЖАНИЕ ПРОБЛЕМЫ И ОБОСНОВАНИЕ НЕОБХОДИМОСТИ ЕЕ РЕШЕНИЯ ПРОГРАММНЫМИ МЕТОДАМИ</w:t>
      </w:r>
    </w:p>
    <w:p w:rsidR="00C63B83" w:rsidRPr="00C63B83" w:rsidRDefault="00C63B83" w:rsidP="00C63B83">
      <w:pPr>
        <w:pStyle w:val="a7"/>
        <w:numPr>
          <w:ilvl w:val="0"/>
          <w:numId w:val="31"/>
        </w:numPr>
        <w:spacing w:line="360" w:lineRule="auto"/>
        <w:jc w:val="both"/>
        <w:rPr>
          <w:vanish/>
          <w:color w:val="000000"/>
        </w:rPr>
      </w:pPr>
    </w:p>
    <w:p w:rsidR="00A872BE" w:rsidRPr="009071EF" w:rsidRDefault="00A872BE" w:rsidP="00C63B83">
      <w:pPr>
        <w:pStyle w:val="a7"/>
        <w:numPr>
          <w:ilvl w:val="1"/>
          <w:numId w:val="31"/>
        </w:numPr>
        <w:spacing w:line="360" w:lineRule="auto"/>
        <w:ind w:left="0" w:firstLine="284"/>
        <w:jc w:val="both"/>
        <w:rPr>
          <w:color w:val="000000"/>
        </w:rPr>
      </w:pPr>
      <w:r w:rsidRPr="009071EF">
        <w:rPr>
          <w:color w:val="000000"/>
        </w:rPr>
        <w:t>Развитие и широкое применение информационных технологий в различных сферах является глобальной тенденцией мирового развития. Для перехода от индустриального общества к информационному характерно, что информация и знания становятся движущей силой социально-экономического развития наряду с такими традиционными факторами, как природные, трудовые и финансовые ресурсы. Информационно-коммуникационная инфраструктура становится в один ряд с другими обеспечивающими инфраструктурами, такими, например, как транспортная, энергетическая.</w:t>
      </w:r>
    </w:p>
    <w:p w:rsidR="00A872BE" w:rsidRPr="009071EF" w:rsidRDefault="00A872BE" w:rsidP="00C63B83">
      <w:pPr>
        <w:pStyle w:val="a7"/>
        <w:numPr>
          <w:ilvl w:val="1"/>
          <w:numId w:val="31"/>
        </w:numPr>
        <w:spacing w:line="360" w:lineRule="auto"/>
        <w:ind w:left="0" w:firstLine="284"/>
        <w:jc w:val="both"/>
        <w:rPr>
          <w:color w:val="000000"/>
        </w:rPr>
      </w:pPr>
      <w:r w:rsidRPr="009071EF">
        <w:rPr>
          <w:color w:val="000000"/>
        </w:rPr>
        <w:t>Анализ информационных технологий в Саткинском районе показывает, что практически все органы местного самоуправления района имеют локальные вычислительные сети и выход в глобальную сеть Интернет, места работников оснащены компьютерным оборудованием. С целью отражения представительской, экономической и деловой информации Администрации Саткинского района и бюджетных структур в сети Интернет создан</w:t>
      </w:r>
      <w:r w:rsidR="00FF3CA1">
        <w:rPr>
          <w:color w:val="000000"/>
        </w:rPr>
        <w:t xml:space="preserve"> и действует официальный интернет-сайт администрации</w:t>
      </w:r>
      <w:r w:rsidRPr="009071EF">
        <w:rPr>
          <w:color w:val="000000"/>
        </w:rPr>
        <w:t xml:space="preserve"> Саткинского</w:t>
      </w:r>
      <w:r w:rsidR="00FF3CA1">
        <w:rPr>
          <w:color w:val="000000"/>
        </w:rPr>
        <w:t xml:space="preserve"> муниципального</w:t>
      </w:r>
      <w:r w:rsidRPr="009071EF">
        <w:rPr>
          <w:color w:val="000000"/>
        </w:rPr>
        <w:t xml:space="preserve"> района.</w:t>
      </w:r>
    </w:p>
    <w:p w:rsidR="00A872BE" w:rsidRPr="009071EF" w:rsidRDefault="00A872BE" w:rsidP="00C63B83">
      <w:pPr>
        <w:pStyle w:val="a7"/>
        <w:numPr>
          <w:ilvl w:val="1"/>
          <w:numId w:val="31"/>
        </w:numPr>
        <w:spacing w:line="360" w:lineRule="auto"/>
        <w:ind w:left="0" w:firstLine="284"/>
        <w:jc w:val="both"/>
        <w:rPr>
          <w:color w:val="000000"/>
        </w:rPr>
      </w:pPr>
      <w:r w:rsidRPr="009071EF">
        <w:rPr>
          <w:color w:val="000000"/>
        </w:rPr>
        <w:t xml:space="preserve">Саткинский муниципальный район, несмотря на высокие темпы развития информационных </w:t>
      </w:r>
      <w:r w:rsidR="00FF3CA1">
        <w:rPr>
          <w:color w:val="000000"/>
        </w:rPr>
        <w:t xml:space="preserve">коммуникационных </w:t>
      </w:r>
      <w:r w:rsidRPr="009071EF">
        <w:rPr>
          <w:color w:val="000000"/>
        </w:rPr>
        <w:t>технологий</w:t>
      </w:r>
      <w:r w:rsidR="00FF3CA1">
        <w:rPr>
          <w:color w:val="000000"/>
        </w:rPr>
        <w:t xml:space="preserve"> (далее – ИКТ)</w:t>
      </w:r>
      <w:r w:rsidRPr="009071EF">
        <w:rPr>
          <w:color w:val="000000"/>
        </w:rPr>
        <w:t xml:space="preserve"> в последнее десятилетие, не смог обеспечить должного уровня информатизации экономики и населения. К числу  негативных факторов относятся:</w:t>
      </w:r>
    </w:p>
    <w:p w:rsidR="00A872BE" w:rsidRPr="00E37E4D" w:rsidRDefault="00D50F49" w:rsidP="00D50F49">
      <w:pPr>
        <w:pStyle w:val="a7"/>
        <w:numPr>
          <w:ilvl w:val="0"/>
          <w:numId w:val="16"/>
        </w:numPr>
        <w:spacing w:line="360" w:lineRule="auto"/>
        <w:ind w:left="567" w:firstLine="0"/>
        <w:jc w:val="both"/>
        <w:rPr>
          <w:color w:val="000000"/>
        </w:rPr>
      </w:pPr>
      <w:r>
        <w:rPr>
          <w:color w:val="000000"/>
        </w:rPr>
        <w:t xml:space="preserve"> </w:t>
      </w:r>
      <w:r w:rsidR="00A872BE" w:rsidRPr="00E37E4D">
        <w:rPr>
          <w:color w:val="000000"/>
        </w:rPr>
        <w:t>недостаточное развитие современных информационных технологий в области муниципального управления;</w:t>
      </w:r>
    </w:p>
    <w:p w:rsidR="00A872BE" w:rsidRPr="00E37E4D" w:rsidRDefault="00D50F49" w:rsidP="00D50F49">
      <w:pPr>
        <w:pStyle w:val="a7"/>
        <w:numPr>
          <w:ilvl w:val="0"/>
          <w:numId w:val="16"/>
        </w:numPr>
        <w:spacing w:line="360" w:lineRule="auto"/>
        <w:ind w:left="567" w:firstLine="0"/>
        <w:jc w:val="both"/>
        <w:rPr>
          <w:color w:val="000000"/>
        </w:rPr>
      </w:pPr>
      <w:r>
        <w:rPr>
          <w:color w:val="000000"/>
        </w:rPr>
        <w:t xml:space="preserve"> </w:t>
      </w:r>
      <w:r w:rsidR="00A872BE" w:rsidRPr="00E37E4D">
        <w:rPr>
          <w:color w:val="000000"/>
        </w:rPr>
        <w:t>затратный, не стимулирующий эффективный возврат инвестиций, характер существующей практики использования бюджетных средств, выделяемых на реализацию программ информатизации;</w:t>
      </w:r>
    </w:p>
    <w:p w:rsidR="00A872BE" w:rsidRPr="00E37E4D" w:rsidRDefault="00D50F49" w:rsidP="00D50F49">
      <w:pPr>
        <w:pStyle w:val="a7"/>
        <w:numPr>
          <w:ilvl w:val="0"/>
          <w:numId w:val="16"/>
        </w:numPr>
        <w:spacing w:line="360" w:lineRule="auto"/>
        <w:ind w:left="567" w:firstLine="0"/>
        <w:jc w:val="both"/>
        <w:rPr>
          <w:color w:val="000000"/>
        </w:rPr>
      </w:pPr>
      <w:r>
        <w:rPr>
          <w:color w:val="000000"/>
        </w:rPr>
        <w:t xml:space="preserve"> </w:t>
      </w:r>
      <w:r w:rsidR="00A872BE" w:rsidRPr="00E37E4D">
        <w:rPr>
          <w:color w:val="000000"/>
        </w:rPr>
        <w:t>недостаточное внимание к уровню подготовки кадров, как в области создания, так и в области использования информационных технологий;</w:t>
      </w:r>
    </w:p>
    <w:p w:rsidR="00A872BE" w:rsidRPr="00E37E4D" w:rsidRDefault="00D50F49" w:rsidP="00D50F49">
      <w:pPr>
        <w:pStyle w:val="a7"/>
        <w:numPr>
          <w:ilvl w:val="0"/>
          <w:numId w:val="16"/>
        </w:numPr>
        <w:spacing w:line="360" w:lineRule="auto"/>
        <w:ind w:left="567" w:firstLine="0"/>
        <w:jc w:val="both"/>
        <w:rPr>
          <w:color w:val="000000"/>
        </w:rPr>
      </w:pPr>
      <w:r>
        <w:rPr>
          <w:color w:val="000000"/>
        </w:rPr>
        <w:t xml:space="preserve"> </w:t>
      </w:r>
      <w:r w:rsidR="00A872BE" w:rsidRPr="00E37E4D">
        <w:rPr>
          <w:color w:val="000000"/>
        </w:rPr>
        <w:t xml:space="preserve">отсутствие координации в действиях структур, работающих в </w:t>
      </w:r>
      <w:proofErr w:type="gramStart"/>
      <w:r w:rsidR="00A872BE" w:rsidRPr="00E37E4D">
        <w:rPr>
          <w:color w:val="000000"/>
        </w:rPr>
        <w:t>ИКТ-секторе</w:t>
      </w:r>
      <w:proofErr w:type="gramEnd"/>
      <w:r w:rsidR="00A872BE" w:rsidRPr="00E37E4D">
        <w:rPr>
          <w:color w:val="000000"/>
        </w:rPr>
        <w:t xml:space="preserve"> города и района;</w:t>
      </w:r>
    </w:p>
    <w:p w:rsidR="00A872BE" w:rsidRPr="00E37E4D" w:rsidRDefault="00D50F49" w:rsidP="00D50F49">
      <w:pPr>
        <w:pStyle w:val="a7"/>
        <w:numPr>
          <w:ilvl w:val="0"/>
          <w:numId w:val="16"/>
        </w:numPr>
        <w:spacing w:line="360" w:lineRule="auto"/>
        <w:ind w:left="567" w:firstLine="0"/>
        <w:jc w:val="both"/>
        <w:rPr>
          <w:color w:val="000000"/>
        </w:rPr>
      </w:pPr>
      <w:r>
        <w:rPr>
          <w:color w:val="000000"/>
        </w:rPr>
        <w:t xml:space="preserve"> </w:t>
      </w:r>
      <w:proofErr w:type="gramStart"/>
      <w:r w:rsidR="00A872BE" w:rsidRPr="00E37E4D">
        <w:rPr>
          <w:color w:val="000000"/>
        </w:rPr>
        <w:t>узко-техническое</w:t>
      </w:r>
      <w:proofErr w:type="gramEnd"/>
      <w:r w:rsidR="00A872BE" w:rsidRPr="00E37E4D">
        <w:rPr>
          <w:color w:val="000000"/>
        </w:rPr>
        <w:t xml:space="preserve"> понимание роли и возможностей ИКТ, низкая культура работы с ИКТ.</w:t>
      </w:r>
    </w:p>
    <w:p w:rsidR="00A872BE" w:rsidRPr="009071EF" w:rsidRDefault="00A872BE" w:rsidP="009071EF">
      <w:pPr>
        <w:pStyle w:val="a7"/>
        <w:numPr>
          <w:ilvl w:val="1"/>
          <w:numId w:val="31"/>
        </w:numPr>
        <w:spacing w:line="360" w:lineRule="auto"/>
        <w:ind w:left="0" w:firstLine="284"/>
        <w:jc w:val="both"/>
        <w:rPr>
          <w:color w:val="000000"/>
        </w:rPr>
      </w:pPr>
      <w:r w:rsidRPr="009071EF">
        <w:rPr>
          <w:color w:val="000000"/>
        </w:rPr>
        <w:t>Процессы информатизации уже активно идут на всех уровнях. Многие мероприятия, направленные на развитие информационных технологий, реализуются или планируются к реализации в рамках других федеральных, региональных и ведомственных программ.</w:t>
      </w:r>
    </w:p>
    <w:p w:rsidR="00A872BE" w:rsidRPr="009071EF" w:rsidRDefault="002F5044" w:rsidP="009071EF">
      <w:pPr>
        <w:pStyle w:val="a7"/>
        <w:numPr>
          <w:ilvl w:val="1"/>
          <w:numId w:val="31"/>
        </w:numPr>
        <w:spacing w:line="360" w:lineRule="auto"/>
        <w:ind w:left="0" w:firstLine="284"/>
        <w:jc w:val="both"/>
        <w:rPr>
          <w:color w:val="000000"/>
        </w:rPr>
      </w:pPr>
      <w:r w:rsidRPr="009071EF">
        <w:rPr>
          <w:color w:val="000000"/>
        </w:rPr>
        <w:t>В этом аспекте п</w:t>
      </w:r>
      <w:r w:rsidR="00A872BE" w:rsidRPr="009071EF">
        <w:rPr>
          <w:color w:val="000000"/>
        </w:rPr>
        <w:t xml:space="preserve">рограмма призвана не только </w:t>
      </w:r>
      <w:proofErr w:type="gramStart"/>
      <w:r w:rsidR="00A872BE" w:rsidRPr="009071EF">
        <w:rPr>
          <w:color w:val="000000"/>
        </w:rPr>
        <w:t>дополнить</w:t>
      </w:r>
      <w:proofErr w:type="gramEnd"/>
      <w:r w:rsidR="00A872BE" w:rsidRPr="009071EF">
        <w:rPr>
          <w:color w:val="000000"/>
        </w:rPr>
        <w:t xml:space="preserve"> другие программы в части развития инфраструктуры публичных сетей доступа и обеспечения эффективного взаимодействия местных управленческих структур и населения на основе широкого внедрения </w:t>
      </w:r>
      <w:r w:rsidR="00A872BE" w:rsidRPr="009071EF">
        <w:rPr>
          <w:color w:val="000000"/>
        </w:rPr>
        <w:lastRenderedPageBreak/>
        <w:t>ИКТ, но и будет выполнять ряд более общих, координирующих функций по отношению к другим программам. В Программе определяться общие концептуальные направления развития ИКТ (основные принципы, общие стандарты и типовые решения по реализации различных проектов и т.д.) как одного из основных направлений социально-экономического развития страны. Реализация общих концептуальных направлений развития ИКТ будет осуществляться преимущественно через различные федеральные, ведомственные, региональные и муниципальные программы.</w:t>
      </w:r>
    </w:p>
    <w:p w:rsidR="00A872BE" w:rsidRPr="00282A30" w:rsidRDefault="00A872BE" w:rsidP="00663B9A">
      <w:pPr>
        <w:suppressAutoHyphens w:val="0"/>
        <w:spacing w:before="600" w:after="240" w:line="276" w:lineRule="auto"/>
        <w:ind w:firstLine="284"/>
        <w:jc w:val="center"/>
        <w:rPr>
          <w:b/>
          <w:lang w:eastAsia="ru-RU"/>
        </w:rPr>
      </w:pPr>
      <w:r w:rsidRPr="00A872BE">
        <w:rPr>
          <w:b/>
          <w:lang w:eastAsia="ru-RU"/>
        </w:rPr>
        <w:t xml:space="preserve">РАЗДЕЛ </w:t>
      </w:r>
      <w:r w:rsidRPr="00A872BE">
        <w:rPr>
          <w:b/>
          <w:lang w:val="en-US" w:eastAsia="ru-RU"/>
        </w:rPr>
        <w:t>I</w:t>
      </w:r>
      <w:r w:rsidR="006620D4">
        <w:rPr>
          <w:b/>
          <w:lang w:val="en-US" w:eastAsia="ru-RU"/>
        </w:rPr>
        <w:t>I</w:t>
      </w:r>
      <w:r w:rsidRPr="00A872BE">
        <w:rPr>
          <w:b/>
          <w:lang w:eastAsia="ru-RU"/>
        </w:rPr>
        <w:t xml:space="preserve">. </w:t>
      </w:r>
      <w:r>
        <w:rPr>
          <w:b/>
          <w:lang w:eastAsia="ru-RU"/>
        </w:rPr>
        <w:t>ОСНОВНЫЕ ЦЕЛИ И ЗАДАЧИ</w:t>
      </w:r>
    </w:p>
    <w:p w:rsidR="00C63B83" w:rsidRPr="00C63B83" w:rsidRDefault="00C63B83" w:rsidP="00C63B83">
      <w:pPr>
        <w:pStyle w:val="a7"/>
        <w:numPr>
          <w:ilvl w:val="0"/>
          <w:numId w:val="12"/>
        </w:numPr>
        <w:snapToGrid w:val="0"/>
        <w:spacing w:line="360" w:lineRule="auto"/>
        <w:jc w:val="both"/>
        <w:rPr>
          <w:rFonts w:cs="Tahoma"/>
          <w:vanish/>
          <w:color w:val="000000"/>
          <w:spacing w:val="-1"/>
        </w:rPr>
      </w:pPr>
    </w:p>
    <w:p w:rsidR="005D4D39" w:rsidRDefault="00855686" w:rsidP="00C63B83">
      <w:pPr>
        <w:pStyle w:val="a7"/>
        <w:numPr>
          <w:ilvl w:val="1"/>
          <w:numId w:val="38"/>
        </w:numPr>
        <w:snapToGrid w:val="0"/>
        <w:spacing w:line="360" w:lineRule="auto"/>
        <w:ind w:left="0" w:firstLine="284"/>
        <w:jc w:val="both"/>
        <w:rPr>
          <w:rFonts w:cs="Tahoma"/>
          <w:color w:val="000000"/>
          <w:spacing w:val="-1"/>
        </w:rPr>
      </w:pPr>
      <w:r w:rsidRPr="00C63B83">
        <w:rPr>
          <w:rFonts w:cs="Tahoma"/>
          <w:color w:val="000000"/>
          <w:spacing w:val="-1"/>
        </w:rPr>
        <w:t xml:space="preserve">Цель программы: </w:t>
      </w:r>
    </w:p>
    <w:p w:rsidR="005D4D39" w:rsidRPr="005D4D39" w:rsidRDefault="005D4D39" w:rsidP="005D4D39">
      <w:pPr>
        <w:pStyle w:val="a7"/>
        <w:numPr>
          <w:ilvl w:val="0"/>
          <w:numId w:val="39"/>
        </w:numPr>
        <w:snapToGrid w:val="0"/>
        <w:spacing w:line="360" w:lineRule="auto"/>
        <w:ind w:left="993" w:hanging="284"/>
        <w:jc w:val="both"/>
        <w:rPr>
          <w:rFonts w:cs="Tahoma"/>
          <w:color w:val="000000"/>
          <w:spacing w:val="-1"/>
        </w:rPr>
      </w:pPr>
      <w:r>
        <w:rPr>
          <w:color w:val="000000"/>
        </w:rPr>
        <w:t>П</w:t>
      </w:r>
      <w:r w:rsidR="00855686" w:rsidRPr="00C63B83">
        <w:rPr>
          <w:color w:val="000000"/>
        </w:rPr>
        <w:t>овышение качества жизни населения Саткинского района Челябинской области за счет использования информационных и телекоммуникационных технологий.</w:t>
      </w:r>
      <w:r w:rsidR="001F2840" w:rsidRPr="00C63B83">
        <w:rPr>
          <w:color w:val="000000"/>
        </w:rPr>
        <w:t xml:space="preserve"> </w:t>
      </w:r>
    </w:p>
    <w:p w:rsidR="00282A30" w:rsidRPr="00C63B83" w:rsidRDefault="005D4D39" w:rsidP="005D4D39">
      <w:pPr>
        <w:pStyle w:val="a7"/>
        <w:numPr>
          <w:ilvl w:val="0"/>
          <w:numId w:val="39"/>
        </w:numPr>
        <w:snapToGrid w:val="0"/>
        <w:spacing w:line="360" w:lineRule="auto"/>
        <w:ind w:left="993" w:hanging="284"/>
        <w:jc w:val="both"/>
        <w:rPr>
          <w:rFonts w:cs="Tahoma"/>
          <w:color w:val="000000"/>
          <w:spacing w:val="-1"/>
        </w:rPr>
      </w:pPr>
      <w:r>
        <w:rPr>
          <w:color w:val="000000"/>
        </w:rPr>
        <w:t>С</w:t>
      </w:r>
      <w:r w:rsidRPr="00C63B83">
        <w:rPr>
          <w:color w:val="000000"/>
        </w:rPr>
        <w:t>тратегической целью является создание информационного общества.</w:t>
      </w:r>
      <w:r>
        <w:rPr>
          <w:color w:val="000000"/>
        </w:rPr>
        <w:t xml:space="preserve"> </w:t>
      </w:r>
      <w:r w:rsidR="001F2840" w:rsidRPr="00C63B83">
        <w:rPr>
          <w:color w:val="000000"/>
        </w:rPr>
        <w:t>Согласно постановлению администрации Саткинского муниципального</w:t>
      </w:r>
      <w:r>
        <w:rPr>
          <w:color w:val="000000"/>
        </w:rPr>
        <w:t xml:space="preserve"> района от 25.02.2011 г. N 232.</w:t>
      </w:r>
    </w:p>
    <w:p w:rsidR="00855686" w:rsidRPr="00855686" w:rsidRDefault="00282A30" w:rsidP="00B33D5A">
      <w:pPr>
        <w:pStyle w:val="a7"/>
        <w:numPr>
          <w:ilvl w:val="1"/>
          <w:numId w:val="38"/>
        </w:numPr>
        <w:suppressAutoHyphens w:val="0"/>
        <w:snapToGrid w:val="0"/>
        <w:spacing w:line="360" w:lineRule="auto"/>
        <w:ind w:left="0" w:firstLine="284"/>
        <w:jc w:val="both"/>
        <w:rPr>
          <w:bCs/>
        </w:rPr>
      </w:pPr>
      <w:r w:rsidRPr="00855686">
        <w:rPr>
          <w:rFonts w:cs="Tahoma"/>
          <w:spacing w:val="-1"/>
        </w:rPr>
        <w:t xml:space="preserve">Основными задачами </w:t>
      </w:r>
      <w:r w:rsidR="002F5044">
        <w:rPr>
          <w:rFonts w:cs="Tahoma"/>
          <w:spacing w:val="-1"/>
        </w:rPr>
        <w:t>п</w:t>
      </w:r>
      <w:r w:rsidR="00855686" w:rsidRPr="00855686">
        <w:rPr>
          <w:rFonts w:cs="Tahoma"/>
          <w:spacing w:val="-1"/>
        </w:rPr>
        <w:t>рограммы являются</w:t>
      </w:r>
      <w:r w:rsidR="00855686">
        <w:rPr>
          <w:bCs/>
        </w:rPr>
        <w:t>:</w:t>
      </w:r>
    </w:p>
    <w:p w:rsidR="00B33D5A" w:rsidRDefault="00B33D5A" w:rsidP="00FB5453">
      <w:pPr>
        <w:pStyle w:val="ConsPlusNonformat"/>
        <w:numPr>
          <w:ilvl w:val="0"/>
          <w:numId w:val="1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B5453" w:rsidRPr="00FB5453">
        <w:rPr>
          <w:rFonts w:ascii="Times New Roman" w:hAnsi="Times New Roman" w:cs="Times New Roman"/>
          <w:sz w:val="24"/>
          <w:szCs w:val="24"/>
        </w:rPr>
        <w:t>Модернизация официального сайта администрации Саткинского муниципального района, направленная на предоставление информации о городских и сельских поселениях 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w:t>
      </w:r>
      <w:r w:rsidR="00950339" w:rsidRPr="00950339">
        <w:rPr>
          <w:rFonts w:ascii="Times New Roman" w:hAnsi="Times New Roman" w:cs="Times New Roman"/>
          <w:sz w:val="24"/>
          <w:szCs w:val="24"/>
        </w:rPr>
        <w:t>;</w:t>
      </w:r>
    </w:p>
    <w:p w:rsidR="00B33D5A" w:rsidRDefault="00B33D5A" w:rsidP="00FB5453">
      <w:pPr>
        <w:pStyle w:val="ConsPlusNonformat"/>
        <w:numPr>
          <w:ilvl w:val="0"/>
          <w:numId w:val="1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34468" w:rsidRPr="00234468">
        <w:rPr>
          <w:rFonts w:ascii="Times New Roman" w:hAnsi="Times New Roman" w:cs="Times New Roman"/>
          <w:sz w:val="24"/>
          <w:szCs w:val="24"/>
        </w:rPr>
        <w:t>Создание систем предоставления приоритетных муниципальных услуг в электронном виде в Саткинском муниципальном районе;</w:t>
      </w:r>
    </w:p>
    <w:p w:rsidR="001B4ECC" w:rsidRDefault="00B33D5A" w:rsidP="00FB5453">
      <w:pPr>
        <w:pStyle w:val="ConsPlusNonformat"/>
        <w:numPr>
          <w:ilvl w:val="0"/>
          <w:numId w:val="14"/>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34468" w:rsidRPr="00234468">
        <w:rPr>
          <w:rFonts w:ascii="Times New Roman" w:hAnsi="Times New Roman" w:cs="Times New Roman"/>
          <w:sz w:val="24"/>
          <w:szCs w:val="24"/>
        </w:rPr>
        <w:t>Обеспечение доступа работников администрации Саткинского муниципального района к сети Интернет по широкополосным каналам</w:t>
      </w:r>
      <w:r w:rsidRPr="00B33D5A">
        <w:rPr>
          <w:rFonts w:ascii="Times New Roman" w:hAnsi="Times New Roman" w:cs="Times New Roman"/>
          <w:sz w:val="24"/>
          <w:szCs w:val="24"/>
        </w:rPr>
        <w:t>;</w:t>
      </w:r>
    </w:p>
    <w:p w:rsidR="001B4ECC" w:rsidRDefault="001B4ECC">
      <w:pPr>
        <w:suppressAutoHyphens w:val="0"/>
        <w:spacing w:after="200" w:line="276" w:lineRule="auto"/>
        <w:rPr>
          <w:lang w:eastAsia="ru-RU"/>
        </w:rPr>
      </w:pPr>
      <w:r>
        <w:br w:type="page"/>
      </w:r>
    </w:p>
    <w:p w:rsidR="00855686" w:rsidRDefault="001F2840" w:rsidP="005D4D39">
      <w:pPr>
        <w:suppressAutoHyphens w:val="0"/>
        <w:spacing w:before="600" w:after="240" w:line="360" w:lineRule="auto"/>
        <w:ind w:left="993" w:hanging="284"/>
        <w:jc w:val="center"/>
        <w:rPr>
          <w:b/>
          <w:color w:val="000000"/>
        </w:rPr>
      </w:pPr>
      <w:r w:rsidRPr="002F5044">
        <w:rPr>
          <w:b/>
          <w:color w:val="000000"/>
        </w:rPr>
        <w:lastRenderedPageBreak/>
        <w:t xml:space="preserve">РАЗДЕЛ </w:t>
      </w:r>
      <w:r w:rsidRPr="002F5044">
        <w:rPr>
          <w:b/>
          <w:color w:val="000000"/>
          <w:lang w:val="en-US"/>
        </w:rPr>
        <w:t>I</w:t>
      </w:r>
      <w:r w:rsidR="00C63B83">
        <w:rPr>
          <w:b/>
          <w:color w:val="000000"/>
          <w:lang w:val="en-US"/>
        </w:rPr>
        <w:t>II</w:t>
      </w:r>
      <w:r w:rsidRPr="002F5044">
        <w:rPr>
          <w:b/>
          <w:color w:val="000000"/>
        </w:rPr>
        <w:t xml:space="preserve">. </w:t>
      </w:r>
      <w:r w:rsidR="002F5044" w:rsidRPr="002F5044">
        <w:rPr>
          <w:b/>
          <w:color w:val="000000"/>
        </w:rPr>
        <w:t>СРОКИ И ЭТАПЫ РЕАЛИЗАЦИИ</w:t>
      </w:r>
    </w:p>
    <w:tbl>
      <w:tblPr>
        <w:tblW w:w="10183" w:type="dxa"/>
        <w:tblInd w:w="-10" w:type="dxa"/>
        <w:tblLayout w:type="fixed"/>
        <w:tblLook w:val="0000" w:firstRow="0" w:lastRow="0" w:firstColumn="0" w:lastColumn="0" w:noHBand="0" w:noVBand="0"/>
      </w:tblPr>
      <w:tblGrid>
        <w:gridCol w:w="5647"/>
        <w:gridCol w:w="4536"/>
      </w:tblGrid>
      <w:tr w:rsidR="00FD3C75" w:rsidRPr="00E37E4D" w:rsidTr="00FD3C75">
        <w:trPr>
          <w:trHeight w:val="302"/>
        </w:trPr>
        <w:tc>
          <w:tcPr>
            <w:tcW w:w="5647" w:type="dxa"/>
            <w:vMerge w:val="restart"/>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jc w:val="center"/>
              <w:rPr>
                <w:b/>
                <w:color w:val="000000"/>
              </w:rPr>
            </w:pPr>
            <w:r w:rsidRPr="00E37E4D">
              <w:rPr>
                <w:b/>
                <w:color w:val="000000"/>
              </w:rPr>
              <w:t>Наименование мероприятия</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61827">
            <w:pPr>
              <w:snapToGrid w:val="0"/>
              <w:jc w:val="center"/>
              <w:rPr>
                <w:b/>
                <w:color w:val="000000"/>
              </w:rPr>
            </w:pPr>
            <w:r w:rsidRPr="00E37E4D">
              <w:rPr>
                <w:b/>
                <w:color w:val="000000"/>
              </w:rPr>
              <w:t>Сроки</w:t>
            </w:r>
          </w:p>
        </w:tc>
      </w:tr>
      <w:tr w:rsidR="00FD3C75" w:rsidRPr="00E37E4D" w:rsidTr="00FD3C75">
        <w:trPr>
          <w:trHeight w:val="276"/>
        </w:trPr>
        <w:tc>
          <w:tcPr>
            <w:tcW w:w="5647" w:type="dxa"/>
            <w:vMerge/>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b/>
                <w:color w:val="000000"/>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61827">
            <w:pPr>
              <w:snapToGrid w:val="0"/>
              <w:rPr>
                <w:color w:val="000000"/>
              </w:rPr>
            </w:pPr>
          </w:p>
        </w:tc>
      </w:tr>
      <w:tr w:rsidR="00FD3C75" w:rsidRPr="00E37E4D" w:rsidTr="00FD3C75">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950339" w:rsidP="00950339">
            <w:pPr>
              <w:snapToGrid w:val="0"/>
              <w:jc w:val="center"/>
              <w:rPr>
                <w:color w:val="000000"/>
              </w:rPr>
            </w:pPr>
            <w:r>
              <w:rPr>
                <w:color w:val="000000"/>
              </w:rPr>
              <w:t xml:space="preserve">Разработка </w:t>
            </w:r>
            <w:proofErr w:type="gramStart"/>
            <w:r>
              <w:rPr>
                <w:color w:val="000000"/>
              </w:rPr>
              <w:t>Интернет-страниц</w:t>
            </w:r>
            <w:proofErr w:type="gramEnd"/>
            <w:r w:rsidRPr="0056424B">
              <w:t xml:space="preserve"> </w:t>
            </w:r>
            <w:r>
              <w:t>для городских и сельских поселений на Интернет-сайте администрации Саткинского муниципального района</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Создание концепции и технических заданий сайтов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B33D5A" w:rsidP="00E37E4D">
            <w:pPr>
              <w:snapToGrid w:val="0"/>
              <w:jc w:val="center"/>
              <w:rPr>
                <w:color w:val="000000"/>
              </w:rPr>
            </w:pPr>
            <w:r>
              <w:rPr>
                <w:color w:val="000000"/>
              </w:rPr>
              <w:t>2011 год, 3</w:t>
            </w:r>
            <w:r w:rsidR="00FD3C75"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Программирование и размещение в Интернет сайтов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2011 год, 3-4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vAlign w:val="center"/>
          </w:tcPr>
          <w:p w:rsidR="00FD3C75" w:rsidRPr="00E37E4D" w:rsidRDefault="00FD3C75" w:rsidP="00E61827">
            <w:pPr>
              <w:snapToGrid w:val="0"/>
            </w:pPr>
            <w:r w:rsidRPr="00E37E4D">
              <w:t>- Наполнение справочной и статистической информацией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2011 год, 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vAlign w:val="center"/>
          </w:tcPr>
          <w:p w:rsidR="00FD3C75" w:rsidRPr="00E37E4D" w:rsidRDefault="00FD3C75" w:rsidP="00E61827">
            <w:pPr>
              <w:snapToGrid w:val="0"/>
            </w:pPr>
            <w:r w:rsidRPr="00E37E4D">
              <w:t>- Организация внешних сервисов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1-2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vAlign w:val="center"/>
          </w:tcPr>
          <w:p w:rsidR="00FD3C75" w:rsidRPr="00E37E4D" w:rsidRDefault="00FD3C75" w:rsidP="00E61827">
            <w:pPr>
              <w:snapToGrid w:val="0"/>
            </w:pPr>
            <w:r w:rsidRPr="00E37E4D">
              <w:t>- Интеграция с порталом района и с системами «электронного правительства»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3-4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Техническая поддержка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Начиная с 2011 года, 4 квартала</w:t>
            </w:r>
          </w:p>
        </w:tc>
      </w:tr>
      <w:tr w:rsidR="00FD3C75" w:rsidRPr="00E37E4D" w:rsidTr="00FD3C75">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950339" w:rsidP="00E37E4D">
            <w:pPr>
              <w:snapToGrid w:val="0"/>
              <w:jc w:val="center"/>
              <w:rPr>
                <w:color w:val="000000"/>
              </w:rPr>
            </w:pPr>
            <w:r>
              <w:rPr>
                <w:color w:val="000000"/>
              </w:rPr>
              <w:t>Модернизация</w:t>
            </w:r>
            <w:r w:rsidR="001B4ECC">
              <w:rPr>
                <w:color w:val="000000"/>
              </w:rPr>
              <w:t xml:space="preserve"> Интернет-сайта</w:t>
            </w:r>
            <w:r w:rsidR="00FD3C75" w:rsidRPr="00E37E4D">
              <w:rPr>
                <w:color w:val="000000"/>
              </w:rPr>
              <w:t xml:space="preserve"> </w:t>
            </w:r>
            <w:r>
              <w:rPr>
                <w:color w:val="000000"/>
              </w:rPr>
              <w:t xml:space="preserve">администрации </w:t>
            </w:r>
            <w:r w:rsidR="00FD3C75" w:rsidRPr="00E37E4D">
              <w:rPr>
                <w:color w:val="000000"/>
              </w:rPr>
              <w:t>Саткинского района</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Создание концепции и технического задания доработки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2011 год, 2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Программирование и интеграция модулей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2011 год, 3-4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Наполнение информацией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233E25" w:rsidP="00E37E4D">
            <w:pPr>
              <w:snapToGrid w:val="0"/>
              <w:jc w:val="center"/>
              <w:rPr>
                <w:color w:val="000000"/>
              </w:rPr>
            </w:pPr>
            <w:r>
              <w:rPr>
                <w:color w:val="000000"/>
              </w:rPr>
              <w:t>2011 год, 3-4</w:t>
            </w:r>
            <w:r w:rsidR="00FD3C75"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vAlign w:val="center"/>
          </w:tcPr>
          <w:p w:rsidR="00FD3C75" w:rsidRPr="00E37E4D" w:rsidRDefault="00FD3C75" w:rsidP="00E61827">
            <w:pPr>
              <w:snapToGrid w:val="0"/>
            </w:pPr>
            <w:r w:rsidRPr="00E37E4D">
              <w:t>- Организация внешних сервисов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1-2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Интеграция с системами предоставления услуг в электронном виде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1-2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pPr>
            <w:r w:rsidRPr="00E37E4D">
              <w:t>- Интеграция с системами «электронного правительства» Челябинской области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3-4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Техническая поддержка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Начиная с 2011 года, 4 квартала</w:t>
            </w:r>
          </w:p>
        </w:tc>
      </w:tr>
      <w:tr w:rsidR="00FD3C75" w:rsidRPr="00E37E4D" w:rsidTr="00FD3C75">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A558EF" w:rsidP="00E37E4D">
            <w:pPr>
              <w:snapToGrid w:val="0"/>
              <w:jc w:val="center"/>
              <w:rPr>
                <w:color w:val="000000"/>
              </w:rPr>
            </w:pPr>
            <w:r w:rsidRPr="00A558EF">
              <w:rPr>
                <w:color w:val="000000"/>
              </w:rPr>
              <w:t>Создание систем предоставления приоритетных муниципальных услуг в электронном виде в Саткинском муниципальном районе</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Создание концепции и технического задания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233E25" w:rsidP="00E37E4D">
            <w:pPr>
              <w:snapToGrid w:val="0"/>
              <w:jc w:val="center"/>
              <w:rPr>
                <w:color w:val="000000"/>
              </w:rPr>
            </w:pPr>
            <w:r>
              <w:rPr>
                <w:color w:val="000000"/>
              </w:rPr>
              <w:t>2011 год, 3</w:t>
            </w:r>
            <w:r w:rsidR="00FD3C75"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Проведение конкурса на выбор подрядчика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233E25" w:rsidP="00E37E4D">
            <w:pPr>
              <w:snapToGrid w:val="0"/>
              <w:jc w:val="center"/>
              <w:rPr>
                <w:color w:val="000000"/>
              </w:rPr>
            </w:pPr>
            <w:r>
              <w:rPr>
                <w:color w:val="000000"/>
              </w:rPr>
              <w:t>2011 год, 3-4</w:t>
            </w:r>
            <w:r w:rsidR="00FD3C75"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Программирование систем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2011 год, 3-4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Запуск и тестирование систем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1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Окончательное внедрение систем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2012 год, 2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Техническая поддержка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Начиная с 2012 года, 2 квартала</w:t>
            </w:r>
          </w:p>
        </w:tc>
      </w:tr>
      <w:tr w:rsidR="00FD3C75" w:rsidRPr="00E37E4D" w:rsidTr="00FD3C75">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E37E4D">
            <w:pPr>
              <w:snapToGrid w:val="0"/>
              <w:jc w:val="center"/>
              <w:rPr>
                <w:color w:val="000000"/>
              </w:rPr>
            </w:pPr>
            <w:r w:rsidRPr="00E37E4D">
              <w:rPr>
                <w:color w:val="000000"/>
              </w:rPr>
              <w:t>Обеспечение доступа работников местного самоуправления к сети Интернет по широкополосным каналам</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Создание концепции, поставка оборудования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233E25" w:rsidP="00E37E4D">
            <w:pPr>
              <w:snapToGrid w:val="0"/>
              <w:jc w:val="center"/>
              <w:rPr>
                <w:color w:val="000000"/>
              </w:rPr>
            </w:pPr>
            <w:r>
              <w:rPr>
                <w:color w:val="000000"/>
              </w:rPr>
              <w:t xml:space="preserve">2011, </w:t>
            </w:r>
            <w:r w:rsidR="00A43DAA">
              <w:rPr>
                <w:color w:val="000000"/>
              </w:rPr>
              <w:t>3-</w:t>
            </w:r>
            <w:r>
              <w:rPr>
                <w:color w:val="000000"/>
              </w:rPr>
              <w:t>4</w:t>
            </w:r>
            <w:r w:rsidR="00FD3C75"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Монтаж и настройка устройств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FD3C75" w:rsidP="00233E25">
            <w:pPr>
              <w:snapToGrid w:val="0"/>
              <w:jc w:val="center"/>
              <w:rPr>
                <w:color w:val="000000"/>
              </w:rPr>
            </w:pPr>
            <w:r w:rsidRPr="00E37E4D">
              <w:rPr>
                <w:color w:val="000000"/>
              </w:rPr>
              <w:t xml:space="preserve">2011, </w:t>
            </w:r>
            <w:r w:rsidR="00233E25">
              <w:rPr>
                <w:color w:val="000000"/>
              </w:rPr>
              <w:t>4</w:t>
            </w:r>
            <w:r w:rsidRPr="00E37E4D">
              <w:rPr>
                <w:color w:val="000000"/>
              </w:rPr>
              <w:t xml:space="preserve"> квартал</w:t>
            </w:r>
          </w:p>
        </w:tc>
      </w:tr>
      <w:tr w:rsidR="00FD3C75" w:rsidRPr="00E37E4D" w:rsidTr="00FD3C75">
        <w:tc>
          <w:tcPr>
            <w:tcW w:w="5647" w:type="dxa"/>
            <w:tcBorders>
              <w:top w:val="single" w:sz="4" w:space="0" w:color="000000"/>
              <w:left w:val="single" w:sz="4" w:space="0" w:color="000000"/>
              <w:bottom w:val="single" w:sz="4" w:space="0" w:color="000000"/>
            </w:tcBorders>
            <w:shd w:val="clear" w:color="auto" w:fill="auto"/>
          </w:tcPr>
          <w:p w:rsidR="00FD3C75" w:rsidRPr="00E37E4D" w:rsidRDefault="00FD3C75" w:rsidP="00E61827">
            <w:pPr>
              <w:snapToGrid w:val="0"/>
              <w:rPr>
                <w:color w:val="000000"/>
              </w:rPr>
            </w:pPr>
            <w:r w:rsidRPr="00E37E4D">
              <w:rPr>
                <w:color w:val="000000"/>
              </w:rPr>
              <w:t>- Ввод в эксплуа</w:t>
            </w:r>
            <w:r w:rsidR="00A43DAA">
              <w:rPr>
                <w:color w:val="000000"/>
              </w:rPr>
              <w:t>тацию,</w:t>
            </w:r>
            <w:r w:rsidR="00A558EF">
              <w:rPr>
                <w:color w:val="000000"/>
              </w:rPr>
              <w:t xml:space="preserve"> демонтаж старых локальных вычислительных сетей,</w:t>
            </w:r>
            <w:r w:rsidR="00A43DAA">
              <w:rPr>
                <w:color w:val="000000"/>
              </w:rPr>
              <w:t xml:space="preserve"> монтаж дополнительных локальных вычислительных сетей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D3C75" w:rsidRPr="00E37E4D" w:rsidRDefault="00A558EF" w:rsidP="00E37E4D">
            <w:pPr>
              <w:snapToGrid w:val="0"/>
              <w:jc w:val="center"/>
              <w:rPr>
                <w:color w:val="000000"/>
              </w:rPr>
            </w:pPr>
            <w:r>
              <w:rPr>
                <w:color w:val="000000"/>
              </w:rPr>
              <w:t>2012</w:t>
            </w:r>
            <w:r w:rsidR="00A43DAA">
              <w:rPr>
                <w:color w:val="000000"/>
              </w:rPr>
              <w:t xml:space="preserve">, </w:t>
            </w:r>
            <w:r>
              <w:rPr>
                <w:color w:val="000000"/>
              </w:rPr>
              <w:t>1</w:t>
            </w:r>
            <w:r w:rsidR="00FD3C75" w:rsidRPr="00E37E4D">
              <w:rPr>
                <w:color w:val="000000"/>
              </w:rPr>
              <w:t xml:space="preserve"> квартал</w:t>
            </w:r>
          </w:p>
        </w:tc>
      </w:tr>
      <w:tr w:rsidR="00950339" w:rsidRPr="00E37E4D" w:rsidTr="00FD3C75">
        <w:tc>
          <w:tcPr>
            <w:tcW w:w="5647" w:type="dxa"/>
            <w:tcBorders>
              <w:top w:val="single" w:sz="4" w:space="0" w:color="000000"/>
              <w:left w:val="single" w:sz="4" w:space="0" w:color="000000"/>
              <w:bottom w:val="single" w:sz="4" w:space="0" w:color="000000"/>
            </w:tcBorders>
            <w:shd w:val="clear" w:color="auto" w:fill="auto"/>
          </w:tcPr>
          <w:p w:rsidR="00950339" w:rsidRPr="00E37E4D" w:rsidRDefault="00A558EF" w:rsidP="00E61827">
            <w:pPr>
              <w:snapToGrid w:val="0"/>
              <w:rPr>
                <w:color w:val="000000"/>
              </w:rPr>
            </w:pPr>
            <w:r>
              <w:rPr>
                <w:color w:val="000000"/>
              </w:rPr>
              <w:t xml:space="preserve">- </w:t>
            </w:r>
            <w:r w:rsidR="00FF3CA1" w:rsidRPr="00E37E4D">
              <w:rPr>
                <w:color w:val="000000"/>
              </w:rPr>
              <w:t xml:space="preserve">Создание концепции, поставка </w:t>
            </w:r>
            <w:r w:rsidR="00FF3CA1">
              <w:rPr>
                <w:color w:val="000000"/>
              </w:rPr>
              <w:t xml:space="preserve">дополнительного </w:t>
            </w:r>
            <w:r w:rsidR="00FF3CA1" w:rsidRPr="00E37E4D">
              <w:rPr>
                <w:color w:val="000000"/>
              </w:rPr>
              <w:t>оборудования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50339" w:rsidRDefault="00FF3CA1" w:rsidP="00E37E4D">
            <w:pPr>
              <w:snapToGrid w:val="0"/>
              <w:jc w:val="center"/>
              <w:rPr>
                <w:color w:val="000000"/>
              </w:rPr>
            </w:pPr>
            <w:r>
              <w:rPr>
                <w:color w:val="000000"/>
              </w:rPr>
              <w:t>2012, 2</w:t>
            </w:r>
            <w:r w:rsidRPr="00E37E4D">
              <w:rPr>
                <w:color w:val="000000"/>
              </w:rPr>
              <w:t xml:space="preserve"> квартал</w:t>
            </w:r>
          </w:p>
        </w:tc>
      </w:tr>
      <w:tr w:rsidR="00FF3CA1" w:rsidRPr="00E37E4D" w:rsidTr="00FD3C75">
        <w:tc>
          <w:tcPr>
            <w:tcW w:w="5647" w:type="dxa"/>
            <w:tcBorders>
              <w:top w:val="single" w:sz="4" w:space="0" w:color="000000"/>
              <w:left w:val="single" w:sz="4" w:space="0" w:color="000000"/>
              <w:bottom w:val="single" w:sz="4" w:space="0" w:color="000000"/>
            </w:tcBorders>
            <w:shd w:val="clear" w:color="auto" w:fill="auto"/>
          </w:tcPr>
          <w:p w:rsidR="00FF3CA1" w:rsidRPr="00E37E4D" w:rsidRDefault="00FF3CA1" w:rsidP="005404C9">
            <w:pPr>
              <w:snapToGrid w:val="0"/>
              <w:rPr>
                <w:color w:val="000000"/>
              </w:rPr>
            </w:pPr>
            <w:r w:rsidRPr="00E37E4D">
              <w:rPr>
                <w:color w:val="000000"/>
              </w:rPr>
              <w:t>- Монтаж и настройка устройств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F3CA1" w:rsidRPr="00E37E4D" w:rsidRDefault="00FF3CA1" w:rsidP="005404C9">
            <w:pPr>
              <w:snapToGrid w:val="0"/>
              <w:jc w:val="center"/>
              <w:rPr>
                <w:color w:val="000000"/>
              </w:rPr>
            </w:pPr>
            <w:r>
              <w:rPr>
                <w:color w:val="000000"/>
              </w:rPr>
              <w:t>2012</w:t>
            </w:r>
            <w:r w:rsidRPr="00E37E4D">
              <w:rPr>
                <w:color w:val="000000"/>
              </w:rPr>
              <w:t xml:space="preserve">, </w:t>
            </w:r>
            <w:r>
              <w:rPr>
                <w:color w:val="000000"/>
              </w:rPr>
              <w:t>2</w:t>
            </w:r>
            <w:r w:rsidRPr="00E37E4D">
              <w:rPr>
                <w:color w:val="000000"/>
              </w:rPr>
              <w:t xml:space="preserve"> квартал</w:t>
            </w:r>
          </w:p>
        </w:tc>
      </w:tr>
    </w:tbl>
    <w:p w:rsidR="00A43DAA" w:rsidRPr="005A1D1E" w:rsidRDefault="00A43DAA" w:rsidP="005A1D1E">
      <w:pPr>
        <w:suppressAutoHyphens w:val="0"/>
        <w:spacing w:after="200" w:line="276" w:lineRule="auto"/>
        <w:rPr>
          <w:b/>
          <w:color w:val="000000"/>
        </w:rPr>
        <w:sectPr w:rsidR="00A43DAA" w:rsidRPr="005A1D1E" w:rsidSect="00D0499E">
          <w:pgSz w:w="11906" w:h="16838"/>
          <w:pgMar w:top="1134" w:right="707" w:bottom="1134" w:left="1134" w:header="708" w:footer="708" w:gutter="0"/>
          <w:cols w:space="708"/>
          <w:docGrid w:linePitch="360"/>
        </w:sectPr>
      </w:pPr>
    </w:p>
    <w:p w:rsidR="002F5044" w:rsidRDefault="00295177" w:rsidP="00295177">
      <w:pPr>
        <w:suppressAutoHyphens w:val="0"/>
        <w:spacing w:after="200" w:line="276" w:lineRule="auto"/>
        <w:rPr>
          <w:b/>
          <w:color w:val="000000"/>
        </w:rPr>
      </w:pPr>
      <w:r w:rsidRPr="00295177">
        <w:rPr>
          <w:b/>
          <w:color w:val="000000"/>
        </w:rPr>
        <w:lastRenderedPageBreak/>
        <w:t xml:space="preserve">РАЗДЕЛ </w:t>
      </w:r>
      <w:r w:rsidR="00C63B83">
        <w:rPr>
          <w:b/>
          <w:color w:val="000000"/>
          <w:lang w:val="en-US"/>
        </w:rPr>
        <w:t>I</w:t>
      </w:r>
      <w:r w:rsidRPr="00295177">
        <w:rPr>
          <w:b/>
          <w:color w:val="000000"/>
        </w:rPr>
        <w:t>V. СИСТЕМА ПРОГРАММНЫХ МЕРОПРИЯТИЙ</w:t>
      </w:r>
    </w:p>
    <w:tbl>
      <w:tblPr>
        <w:tblW w:w="5280" w:type="pct"/>
        <w:jc w:val="center"/>
        <w:tblLayout w:type="fixed"/>
        <w:tblLook w:val="0000" w:firstRow="0" w:lastRow="0" w:firstColumn="0" w:lastColumn="0" w:noHBand="0" w:noVBand="0"/>
      </w:tblPr>
      <w:tblGrid>
        <w:gridCol w:w="408"/>
        <w:gridCol w:w="3658"/>
        <w:gridCol w:w="1843"/>
        <w:gridCol w:w="2835"/>
        <w:gridCol w:w="1559"/>
        <w:gridCol w:w="992"/>
        <w:gridCol w:w="993"/>
        <w:gridCol w:w="992"/>
        <w:gridCol w:w="992"/>
        <w:gridCol w:w="1342"/>
      </w:tblGrid>
      <w:tr w:rsidR="00295177" w:rsidRPr="006D4FE9" w:rsidTr="001B4ECC">
        <w:trPr>
          <w:trHeight w:val="277"/>
          <w:jc w:val="center"/>
        </w:trPr>
        <w:tc>
          <w:tcPr>
            <w:tcW w:w="408" w:type="dxa"/>
            <w:vMerge w:val="restart"/>
            <w:tcBorders>
              <w:top w:val="single" w:sz="4" w:space="0" w:color="000000"/>
              <w:left w:val="single" w:sz="4" w:space="0" w:color="000000"/>
            </w:tcBorders>
            <w:shd w:val="clear" w:color="auto" w:fill="auto"/>
          </w:tcPr>
          <w:p w:rsidR="00295177" w:rsidRPr="006D4FE9" w:rsidRDefault="00295177" w:rsidP="00E61827">
            <w:pPr>
              <w:snapToGrid w:val="0"/>
              <w:jc w:val="center"/>
              <w:rPr>
                <w:b/>
                <w:color w:val="000000"/>
                <w:sz w:val="20"/>
                <w:szCs w:val="20"/>
              </w:rPr>
            </w:pPr>
            <w:r w:rsidRPr="006D4FE9">
              <w:rPr>
                <w:b/>
                <w:color w:val="000000"/>
                <w:sz w:val="20"/>
                <w:szCs w:val="20"/>
              </w:rPr>
              <w:t>№</w:t>
            </w:r>
          </w:p>
        </w:tc>
        <w:tc>
          <w:tcPr>
            <w:tcW w:w="3658" w:type="dxa"/>
            <w:vMerge w:val="restart"/>
            <w:tcBorders>
              <w:top w:val="single" w:sz="4" w:space="0" w:color="000000"/>
              <w:left w:val="single" w:sz="4" w:space="0" w:color="000000"/>
            </w:tcBorders>
            <w:shd w:val="clear" w:color="auto" w:fill="auto"/>
          </w:tcPr>
          <w:p w:rsidR="00295177" w:rsidRPr="00D608AE" w:rsidRDefault="00295177" w:rsidP="00E61827">
            <w:pPr>
              <w:snapToGrid w:val="0"/>
              <w:jc w:val="center"/>
              <w:rPr>
                <w:b/>
                <w:color w:val="000000"/>
                <w:szCs w:val="20"/>
              </w:rPr>
            </w:pPr>
            <w:r w:rsidRPr="00D608AE">
              <w:rPr>
                <w:b/>
                <w:color w:val="000000"/>
                <w:szCs w:val="20"/>
              </w:rPr>
              <w:t>Наименование мероприятия</w:t>
            </w:r>
          </w:p>
        </w:tc>
        <w:tc>
          <w:tcPr>
            <w:tcW w:w="1843" w:type="dxa"/>
            <w:vMerge w:val="restart"/>
            <w:tcBorders>
              <w:top w:val="single" w:sz="4" w:space="0" w:color="000000"/>
              <w:left w:val="single" w:sz="4" w:space="0" w:color="000000"/>
            </w:tcBorders>
            <w:shd w:val="clear" w:color="auto" w:fill="auto"/>
          </w:tcPr>
          <w:p w:rsidR="00295177" w:rsidRPr="00D608AE" w:rsidRDefault="00295177" w:rsidP="00E61827">
            <w:pPr>
              <w:snapToGrid w:val="0"/>
              <w:jc w:val="center"/>
              <w:rPr>
                <w:b/>
                <w:color w:val="000000"/>
                <w:szCs w:val="20"/>
              </w:rPr>
            </w:pPr>
            <w:r w:rsidRPr="00D608AE">
              <w:rPr>
                <w:b/>
                <w:color w:val="000000"/>
                <w:szCs w:val="20"/>
              </w:rPr>
              <w:t>Заказчик</w:t>
            </w:r>
          </w:p>
        </w:tc>
        <w:tc>
          <w:tcPr>
            <w:tcW w:w="2835" w:type="dxa"/>
            <w:vMerge w:val="restart"/>
            <w:tcBorders>
              <w:top w:val="single" w:sz="4" w:space="0" w:color="000000"/>
              <w:left w:val="single" w:sz="4" w:space="0" w:color="000000"/>
              <w:right w:val="single" w:sz="4" w:space="0" w:color="000000"/>
            </w:tcBorders>
          </w:tcPr>
          <w:p w:rsidR="00295177" w:rsidRPr="00D608AE" w:rsidRDefault="00295177" w:rsidP="00E61827">
            <w:pPr>
              <w:snapToGrid w:val="0"/>
              <w:jc w:val="center"/>
              <w:rPr>
                <w:b/>
                <w:color w:val="000000"/>
                <w:szCs w:val="20"/>
              </w:rPr>
            </w:pPr>
            <w:r w:rsidRPr="00D608AE">
              <w:rPr>
                <w:b/>
                <w:color w:val="000000"/>
                <w:szCs w:val="20"/>
              </w:rPr>
              <w:t>Индикаторы и показатели</w:t>
            </w:r>
          </w:p>
        </w:tc>
        <w:tc>
          <w:tcPr>
            <w:tcW w:w="1559" w:type="dxa"/>
            <w:vMerge w:val="restart"/>
            <w:tcBorders>
              <w:top w:val="single" w:sz="4" w:space="0" w:color="000000"/>
              <w:left w:val="single" w:sz="4" w:space="0" w:color="000000"/>
            </w:tcBorders>
            <w:shd w:val="clear" w:color="auto" w:fill="auto"/>
          </w:tcPr>
          <w:p w:rsidR="00295177" w:rsidRPr="00D608AE" w:rsidRDefault="00295177" w:rsidP="00E61827">
            <w:pPr>
              <w:snapToGrid w:val="0"/>
              <w:jc w:val="center"/>
              <w:rPr>
                <w:b/>
                <w:color w:val="000000"/>
                <w:szCs w:val="20"/>
              </w:rPr>
            </w:pPr>
            <w:r w:rsidRPr="00D608AE">
              <w:rPr>
                <w:b/>
                <w:color w:val="000000"/>
                <w:szCs w:val="20"/>
              </w:rPr>
              <w:t>Срок исполнения</w:t>
            </w:r>
          </w:p>
        </w:tc>
        <w:tc>
          <w:tcPr>
            <w:tcW w:w="5311" w:type="dxa"/>
            <w:gridSpan w:val="5"/>
            <w:tcBorders>
              <w:top w:val="single" w:sz="4" w:space="0" w:color="000000"/>
              <w:left w:val="single" w:sz="4" w:space="0" w:color="000000"/>
              <w:bottom w:val="single" w:sz="4" w:space="0" w:color="000000"/>
              <w:right w:val="single" w:sz="4" w:space="0" w:color="000000"/>
            </w:tcBorders>
            <w:shd w:val="clear" w:color="auto" w:fill="auto"/>
          </w:tcPr>
          <w:p w:rsidR="00295177" w:rsidRPr="00D608AE" w:rsidRDefault="00295177" w:rsidP="00E61827">
            <w:pPr>
              <w:snapToGrid w:val="0"/>
              <w:jc w:val="center"/>
              <w:rPr>
                <w:b/>
                <w:color w:val="000000"/>
                <w:szCs w:val="20"/>
              </w:rPr>
            </w:pPr>
            <w:r w:rsidRPr="00D608AE">
              <w:rPr>
                <w:b/>
                <w:color w:val="000000"/>
                <w:szCs w:val="20"/>
              </w:rPr>
              <w:t>Объем финансирования тыс. руб.</w:t>
            </w:r>
          </w:p>
        </w:tc>
      </w:tr>
      <w:tr w:rsidR="00295177" w:rsidRPr="006D4FE9" w:rsidTr="00AC64A7">
        <w:trPr>
          <w:trHeight w:val="302"/>
          <w:jc w:val="center"/>
        </w:trPr>
        <w:tc>
          <w:tcPr>
            <w:tcW w:w="408" w:type="dxa"/>
            <w:vMerge/>
            <w:tcBorders>
              <w:left w:val="single" w:sz="4" w:space="0" w:color="000000"/>
            </w:tcBorders>
            <w:shd w:val="clear" w:color="auto" w:fill="auto"/>
          </w:tcPr>
          <w:p w:rsidR="00295177" w:rsidRPr="006D4FE9" w:rsidRDefault="00295177" w:rsidP="00E61827">
            <w:pPr>
              <w:snapToGrid w:val="0"/>
              <w:jc w:val="center"/>
              <w:rPr>
                <w:b/>
                <w:color w:val="000000"/>
                <w:sz w:val="20"/>
                <w:szCs w:val="20"/>
              </w:rPr>
            </w:pPr>
          </w:p>
        </w:tc>
        <w:tc>
          <w:tcPr>
            <w:tcW w:w="3658" w:type="dxa"/>
            <w:vMerge/>
            <w:tcBorders>
              <w:left w:val="single" w:sz="4" w:space="0" w:color="000000"/>
            </w:tcBorders>
            <w:shd w:val="clear" w:color="auto" w:fill="auto"/>
          </w:tcPr>
          <w:p w:rsidR="00295177" w:rsidRPr="00D608AE" w:rsidRDefault="00295177" w:rsidP="00E61827">
            <w:pPr>
              <w:snapToGrid w:val="0"/>
              <w:jc w:val="center"/>
              <w:rPr>
                <w:b/>
                <w:color w:val="000000"/>
                <w:szCs w:val="20"/>
              </w:rPr>
            </w:pPr>
          </w:p>
        </w:tc>
        <w:tc>
          <w:tcPr>
            <w:tcW w:w="1843" w:type="dxa"/>
            <w:vMerge/>
            <w:tcBorders>
              <w:left w:val="single" w:sz="4" w:space="0" w:color="000000"/>
            </w:tcBorders>
            <w:shd w:val="clear" w:color="auto" w:fill="auto"/>
          </w:tcPr>
          <w:p w:rsidR="00295177" w:rsidRPr="00D608AE" w:rsidRDefault="00295177" w:rsidP="00E61827">
            <w:pPr>
              <w:snapToGrid w:val="0"/>
              <w:jc w:val="center"/>
              <w:rPr>
                <w:b/>
                <w:color w:val="000000"/>
                <w:szCs w:val="20"/>
              </w:rPr>
            </w:pPr>
          </w:p>
        </w:tc>
        <w:tc>
          <w:tcPr>
            <w:tcW w:w="2835" w:type="dxa"/>
            <w:vMerge/>
            <w:tcBorders>
              <w:left w:val="single" w:sz="4" w:space="0" w:color="000000"/>
              <w:right w:val="single" w:sz="4" w:space="0" w:color="000000"/>
            </w:tcBorders>
          </w:tcPr>
          <w:p w:rsidR="00295177" w:rsidRPr="00D608AE" w:rsidRDefault="00295177" w:rsidP="00E61827">
            <w:pPr>
              <w:snapToGrid w:val="0"/>
              <w:jc w:val="center"/>
              <w:rPr>
                <w:b/>
                <w:color w:val="000000"/>
                <w:szCs w:val="20"/>
              </w:rPr>
            </w:pPr>
          </w:p>
        </w:tc>
        <w:tc>
          <w:tcPr>
            <w:tcW w:w="1559" w:type="dxa"/>
            <w:vMerge/>
            <w:tcBorders>
              <w:left w:val="single" w:sz="4" w:space="0" w:color="000000"/>
            </w:tcBorders>
            <w:shd w:val="clear" w:color="auto" w:fill="auto"/>
          </w:tcPr>
          <w:p w:rsidR="00295177" w:rsidRPr="00D608AE" w:rsidRDefault="00295177" w:rsidP="00E61827">
            <w:pPr>
              <w:snapToGrid w:val="0"/>
              <w:jc w:val="center"/>
              <w:rPr>
                <w:b/>
                <w:color w:val="00000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177" w:rsidRPr="00D608AE" w:rsidRDefault="00295177" w:rsidP="00AC64A7">
            <w:pPr>
              <w:snapToGrid w:val="0"/>
              <w:jc w:val="center"/>
              <w:rPr>
                <w:b/>
                <w:color w:val="000000"/>
                <w:szCs w:val="20"/>
              </w:rPr>
            </w:pPr>
            <w:r w:rsidRPr="00D608AE">
              <w:rPr>
                <w:b/>
                <w:color w:val="000000"/>
                <w:szCs w:val="20"/>
              </w:rPr>
              <w:t>бюджет СМР, тыс. руб.</w:t>
            </w:r>
          </w:p>
        </w:tc>
        <w:tc>
          <w:tcPr>
            <w:tcW w:w="1984" w:type="dxa"/>
            <w:gridSpan w:val="2"/>
            <w:tcBorders>
              <w:top w:val="single" w:sz="4" w:space="0" w:color="000000"/>
              <w:left w:val="single" w:sz="4" w:space="0" w:color="000000"/>
              <w:bottom w:val="single" w:sz="4" w:space="0" w:color="000000"/>
              <w:right w:val="single" w:sz="4" w:space="0" w:color="000000"/>
            </w:tcBorders>
          </w:tcPr>
          <w:p w:rsidR="00295177" w:rsidRPr="00D608AE" w:rsidRDefault="00295177" w:rsidP="00E61827">
            <w:pPr>
              <w:snapToGrid w:val="0"/>
              <w:jc w:val="center"/>
              <w:rPr>
                <w:b/>
                <w:color w:val="000000"/>
                <w:szCs w:val="20"/>
              </w:rPr>
            </w:pPr>
            <w:r w:rsidRPr="00D608AE">
              <w:rPr>
                <w:b/>
                <w:color w:val="000000"/>
                <w:szCs w:val="20"/>
              </w:rPr>
              <w:t>областной бюджет, тыс. руб.</w:t>
            </w:r>
          </w:p>
        </w:tc>
        <w:tc>
          <w:tcPr>
            <w:tcW w:w="1342" w:type="dxa"/>
            <w:vMerge w:val="restart"/>
            <w:tcBorders>
              <w:top w:val="single" w:sz="4" w:space="0" w:color="000000"/>
              <w:left w:val="single" w:sz="4" w:space="0" w:color="000000"/>
              <w:right w:val="single" w:sz="4" w:space="0" w:color="000000"/>
            </w:tcBorders>
            <w:vAlign w:val="center"/>
          </w:tcPr>
          <w:p w:rsidR="00295177" w:rsidRPr="00D608AE" w:rsidRDefault="00295177" w:rsidP="00E61827">
            <w:pPr>
              <w:snapToGrid w:val="0"/>
              <w:jc w:val="center"/>
              <w:rPr>
                <w:b/>
                <w:color w:val="000000"/>
                <w:szCs w:val="20"/>
              </w:rPr>
            </w:pPr>
            <w:r w:rsidRPr="00D608AE">
              <w:rPr>
                <w:b/>
                <w:color w:val="000000"/>
                <w:szCs w:val="20"/>
              </w:rPr>
              <w:t>Итого по мероприятию тыс. руб.</w:t>
            </w:r>
          </w:p>
        </w:tc>
      </w:tr>
      <w:tr w:rsidR="00295177" w:rsidRPr="006D4FE9" w:rsidTr="001B4ECC">
        <w:trPr>
          <w:trHeight w:val="341"/>
          <w:jc w:val="center"/>
        </w:trPr>
        <w:tc>
          <w:tcPr>
            <w:tcW w:w="408" w:type="dxa"/>
            <w:vMerge/>
            <w:tcBorders>
              <w:left w:val="single" w:sz="4" w:space="0" w:color="000000"/>
              <w:bottom w:val="single" w:sz="4" w:space="0" w:color="000000"/>
            </w:tcBorders>
            <w:shd w:val="clear" w:color="auto" w:fill="auto"/>
          </w:tcPr>
          <w:p w:rsidR="00295177" w:rsidRPr="006D4FE9" w:rsidRDefault="00295177" w:rsidP="00E61827">
            <w:pPr>
              <w:snapToGrid w:val="0"/>
              <w:rPr>
                <w:b/>
                <w:color w:val="000000"/>
                <w:sz w:val="20"/>
                <w:szCs w:val="20"/>
              </w:rPr>
            </w:pPr>
          </w:p>
        </w:tc>
        <w:tc>
          <w:tcPr>
            <w:tcW w:w="3658" w:type="dxa"/>
            <w:vMerge/>
            <w:tcBorders>
              <w:left w:val="single" w:sz="4" w:space="0" w:color="000000"/>
              <w:bottom w:val="single" w:sz="4" w:space="0" w:color="000000"/>
            </w:tcBorders>
            <w:shd w:val="clear" w:color="auto" w:fill="auto"/>
          </w:tcPr>
          <w:p w:rsidR="00295177" w:rsidRPr="006D4FE9" w:rsidRDefault="00295177" w:rsidP="00E61827">
            <w:pPr>
              <w:snapToGrid w:val="0"/>
              <w:rPr>
                <w:color w:val="000000"/>
                <w:sz w:val="20"/>
                <w:szCs w:val="20"/>
              </w:rPr>
            </w:pPr>
          </w:p>
        </w:tc>
        <w:tc>
          <w:tcPr>
            <w:tcW w:w="1843" w:type="dxa"/>
            <w:vMerge/>
            <w:tcBorders>
              <w:left w:val="single" w:sz="4" w:space="0" w:color="000000"/>
              <w:bottom w:val="single" w:sz="4" w:space="0" w:color="000000"/>
            </w:tcBorders>
            <w:shd w:val="clear" w:color="auto" w:fill="auto"/>
          </w:tcPr>
          <w:p w:rsidR="00295177" w:rsidRPr="006D4FE9" w:rsidRDefault="00295177" w:rsidP="00E61827">
            <w:pPr>
              <w:snapToGrid w:val="0"/>
              <w:rPr>
                <w:color w:val="000000"/>
                <w:sz w:val="20"/>
                <w:szCs w:val="20"/>
              </w:rPr>
            </w:pPr>
          </w:p>
        </w:tc>
        <w:tc>
          <w:tcPr>
            <w:tcW w:w="2835" w:type="dxa"/>
            <w:vMerge/>
            <w:tcBorders>
              <w:left w:val="single" w:sz="4" w:space="0" w:color="000000"/>
              <w:bottom w:val="single" w:sz="4" w:space="0" w:color="000000"/>
              <w:right w:val="single" w:sz="4" w:space="0" w:color="000000"/>
            </w:tcBorders>
          </w:tcPr>
          <w:p w:rsidR="00295177" w:rsidRPr="006D4FE9" w:rsidRDefault="00295177" w:rsidP="00E61827">
            <w:pPr>
              <w:snapToGrid w:val="0"/>
              <w:rPr>
                <w:color w:val="000000"/>
                <w:sz w:val="20"/>
                <w:szCs w:val="20"/>
              </w:rPr>
            </w:pPr>
          </w:p>
        </w:tc>
        <w:tc>
          <w:tcPr>
            <w:tcW w:w="1559" w:type="dxa"/>
            <w:vMerge/>
            <w:tcBorders>
              <w:left w:val="single" w:sz="4" w:space="0" w:color="000000"/>
              <w:bottom w:val="single" w:sz="4" w:space="0" w:color="000000"/>
            </w:tcBorders>
            <w:shd w:val="clear" w:color="auto" w:fill="auto"/>
          </w:tcPr>
          <w:p w:rsidR="00295177" w:rsidRPr="006D4FE9" w:rsidRDefault="00295177" w:rsidP="00E61827">
            <w:pPr>
              <w:snapToGrid w:val="0"/>
              <w:rPr>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295177" w:rsidRPr="00D608AE" w:rsidRDefault="00295177" w:rsidP="00D608AE">
            <w:pPr>
              <w:snapToGrid w:val="0"/>
              <w:jc w:val="center"/>
              <w:rPr>
                <w:color w:val="000000"/>
                <w:szCs w:val="20"/>
              </w:rPr>
            </w:pPr>
            <w:r w:rsidRPr="00D608AE">
              <w:rPr>
                <w:color w:val="000000"/>
                <w:szCs w:val="20"/>
              </w:rPr>
              <w:t>2011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5177" w:rsidRPr="00D608AE" w:rsidRDefault="00295177" w:rsidP="00D608AE">
            <w:pPr>
              <w:snapToGrid w:val="0"/>
              <w:jc w:val="center"/>
              <w:rPr>
                <w:color w:val="000000"/>
                <w:szCs w:val="20"/>
              </w:rPr>
            </w:pPr>
            <w:r w:rsidRPr="00D608AE">
              <w:rPr>
                <w:color w:val="000000"/>
                <w:szCs w:val="20"/>
              </w:rPr>
              <w:t>2012 год</w:t>
            </w:r>
          </w:p>
        </w:tc>
        <w:tc>
          <w:tcPr>
            <w:tcW w:w="992" w:type="dxa"/>
            <w:tcBorders>
              <w:top w:val="single" w:sz="4" w:space="0" w:color="000000"/>
              <w:left w:val="single" w:sz="4" w:space="0" w:color="000000"/>
              <w:bottom w:val="single" w:sz="4" w:space="0" w:color="000000"/>
              <w:right w:val="single" w:sz="4" w:space="0" w:color="000000"/>
            </w:tcBorders>
          </w:tcPr>
          <w:p w:rsidR="00295177" w:rsidRPr="00D608AE" w:rsidRDefault="00295177" w:rsidP="00D608AE">
            <w:pPr>
              <w:snapToGrid w:val="0"/>
              <w:jc w:val="center"/>
              <w:rPr>
                <w:color w:val="000000"/>
                <w:szCs w:val="20"/>
              </w:rPr>
            </w:pPr>
            <w:r w:rsidRPr="00D608AE">
              <w:rPr>
                <w:color w:val="000000"/>
                <w:szCs w:val="20"/>
              </w:rPr>
              <w:t>2011 год</w:t>
            </w:r>
          </w:p>
        </w:tc>
        <w:tc>
          <w:tcPr>
            <w:tcW w:w="992" w:type="dxa"/>
            <w:tcBorders>
              <w:top w:val="single" w:sz="4" w:space="0" w:color="000000"/>
              <w:left w:val="single" w:sz="4" w:space="0" w:color="000000"/>
              <w:bottom w:val="single" w:sz="4" w:space="0" w:color="000000"/>
              <w:right w:val="single" w:sz="4" w:space="0" w:color="000000"/>
            </w:tcBorders>
          </w:tcPr>
          <w:p w:rsidR="00295177" w:rsidRPr="00D608AE" w:rsidRDefault="00295177" w:rsidP="00D608AE">
            <w:pPr>
              <w:snapToGrid w:val="0"/>
              <w:jc w:val="center"/>
              <w:rPr>
                <w:color w:val="000000"/>
                <w:szCs w:val="20"/>
              </w:rPr>
            </w:pPr>
            <w:r w:rsidRPr="00D608AE">
              <w:rPr>
                <w:color w:val="000000"/>
                <w:szCs w:val="20"/>
              </w:rPr>
              <w:t>2012 год</w:t>
            </w:r>
          </w:p>
        </w:tc>
        <w:tc>
          <w:tcPr>
            <w:tcW w:w="1342" w:type="dxa"/>
            <w:vMerge/>
            <w:tcBorders>
              <w:left w:val="single" w:sz="4" w:space="0" w:color="000000"/>
              <w:bottom w:val="single" w:sz="4" w:space="0" w:color="000000"/>
              <w:right w:val="single" w:sz="4" w:space="0" w:color="000000"/>
            </w:tcBorders>
          </w:tcPr>
          <w:p w:rsidR="00295177" w:rsidRPr="006D4FE9" w:rsidRDefault="00295177" w:rsidP="00E61827">
            <w:pPr>
              <w:snapToGrid w:val="0"/>
              <w:rPr>
                <w:color w:val="000000"/>
                <w:sz w:val="20"/>
                <w:szCs w:val="20"/>
              </w:rPr>
            </w:pPr>
          </w:p>
        </w:tc>
      </w:tr>
      <w:tr w:rsidR="00B95592" w:rsidRPr="006D4FE9" w:rsidTr="00AC64A7">
        <w:trPr>
          <w:trHeight w:val="1104"/>
          <w:jc w:val="center"/>
        </w:trPr>
        <w:tc>
          <w:tcPr>
            <w:tcW w:w="408" w:type="dxa"/>
            <w:vMerge w:val="restart"/>
            <w:tcBorders>
              <w:top w:val="single" w:sz="4" w:space="0" w:color="000000"/>
              <w:left w:val="single" w:sz="4" w:space="0" w:color="000000"/>
            </w:tcBorders>
            <w:shd w:val="clear" w:color="auto" w:fill="auto"/>
          </w:tcPr>
          <w:p w:rsidR="00B95592" w:rsidRPr="006D4FE9" w:rsidRDefault="00B95592" w:rsidP="00295177">
            <w:pPr>
              <w:numPr>
                <w:ilvl w:val="0"/>
                <w:numId w:val="15"/>
              </w:numPr>
              <w:snapToGrid w:val="0"/>
              <w:ind w:left="357" w:hanging="357"/>
              <w:rPr>
                <w:color w:val="000000"/>
                <w:sz w:val="20"/>
                <w:szCs w:val="20"/>
              </w:rPr>
            </w:pPr>
          </w:p>
        </w:tc>
        <w:tc>
          <w:tcPr>
            <w:tcW w:w="3658" w:type="dxa"/>
            <w:vMerge w:val="restart"/>
            <w:tcBorders>
              <w:top w:val="single" w:sz="4" w:space="0" w:color="000000"/>
              <w:left w:val="single" w:sz="4" w:space="0" w:color="000000"/>
            </w:tcBorders>
            <w:shd w:val="clear" w:color="auto" w:fill="auto"/>
            <w:vAlign w:val="center"/>
          </w:tcPr>
          <w:p w:rsidR="00B95592" w:rsidRPr="001B4ECC" w:rsidRDefault="00234468" w:rsidP="00FF3CA1">
            <w:pPr>
              <w:snapToGrid w:val="0"/>
              <w:jc w:val="center"/>
              <w:rPr>
                <w:color w:val="000000"/>
                <w:sz w:val="22"/>
                <w:szCs w:val="20"/>
              </w:rPr>
            </w:pPr>
            <w:r>
              <w:rPr>
                <w:color w:val="000000"/>
                <w:sz w:val="22"/>
                <w:szCs w:val="20"/>
              </w:rPr>
              <w:t xml:space="preserve">Модернизация </w:t>
            </w:r>
            <w:r w:rsidR="00FB5453">
              <w:rPr>
                <w:color w:val="000000"/>
                <w:sz w:val="22"/>
                <w:szCs w:val="20"/>
              </w:rPr>
              <w:t xml:space="preserve">официального </w:t>
            </w:r>
            <w:r>
              <w:rPr>
                <w:color w:val="000000"/>
                <w:sz w:val="22"/>
                <w:szCs w:val="20"/>
              </w:rPr>
              <w:t>и</w:t>
            </w:r>
            <w:r w:rsidR="00B95592">
              <w:rPr>
                <w:color w:val="000000"/>
                <w:sz w:val="22"/>
                <w:szCs w:val="20"/>
              </w:rPr>
              <w:t>нтернет-сайта</w:t>
            </w:r>
            <w:r w:rsidR="008015BC">
              <w:rPr>
                <w:color w:val="000000"/>
                <w:sz w:val="22"/>
                <w:szCs w:val="20"/>
              </w:rPr>
              <w:t xml:space="preserve"> а</w:t>
            </w:r>
            <w:r w:rsidR="00B95592" w:rsidRPr="00D608AE">
              <w:rPr>
                <w:color w:val="000000"/>
                <w:sz w:val="22"/>
                <w:szCs w:val="20"/>
              </w:rPr>
              <w:t>дминистрации Саткинского муниципального района</w:t>
            </w:r>
            <w:r>
              <w:rPr>
                <w:color w:val="000000"/>
                <w:sz w:val="22"/>
                <w:szCs w:val="20"/>
              </w:rPr>
              <w:t xml:space="preserve">, разработка </w:t>
            </w:r>
            <w:proofErr w:type="gramStart"/>
            <w:r>
              <w:rPr>
                <w:color w:val="000000"/>
                <w:sz w:val="22"/>
                <w:szCs w:val="20"/>
              </w:rPr>
              <w:t>и</w:t>
            </w:r>
            <w:r w:rsidRPr="00234468">
              <w:rPr>
                <w:color w:val="000000"/>
                <w:sz w:val="22"/>
                <w:szCs w:val="20"/>
              </w:rPr>
              <w:t>нтернет-страниц</w:t>
            </w:r>
            <w:proofErr w:type="gramEnd"/>
            <w:r w:rsidRPr="00234468">
              <w:rPr>
                <w:color w:val="000000"/>
                <w:sz w:val="22"/>
                <w:szCs w:val="20"/>
              </w:rPr>
              <w:t xml:space="preserve"> для гор</w:t>
            </w:r>
            <w:r w:rsidR="008015BC">
              <w:rPr>
                <w:color w:val="000000"/>
                <w:sz w:val="22"/>
                <w:szCs w:val="20"/>
              </w:rPr>
              <w:t>одских и сельских поселений</w:t>
            </w:r>
          </w:p>
        </w:tc>
        <w:tc>
          <w:tcPr>
            <w:tcW w:w="1843" w:type="dxa"/>
            <w:vMerge w:val="restart"/>
            <w:tcBorders>
              <w:top w:val="single" w:sz="4" w:space="0" w:color="000000"/>
              <w:left w:val="single" w:sz="4" w:space="0" w:color="000000"/>
            </w:tcBorders>
            <w:shd w:val="clear" w:color="auto" w:fill="auto"/>
            <w:vAlign w:val="center"/>
          </w:tcPr>
          <w:p w:rsidR="00B95592" w:rsidRPr="00D608AE" w:rsidRDefault="00B95592" w:rsidP="00AC64A7">
            <w:pPr>
              <w:snapToGrid w:val="0"/>
              <w:jc w:val="center"/>
              <w:rPr>
                <w:color w:val="000000"/>
                <w:sz w:val="22"/>
                <w:szCs w:val="20"/>
              </w:rPr>
            </w:pPr>
            <w:r w:rsidRPr="00D608AE">
              <w:rPr>
                <w:color w:val="000000"/>
                <w:sz w:val="22"/>
                <w:szCs w:val="20"/>
              </w:rPr>
              <w:t>Администрация Саткинского муниципального района</w:t>
            </w:r>
          </w:p>
        </w:tc>
        <w:tc>
          <w:tcPr>
            <w:tcW w:w="2835" w:type="dxa"/>
            <w:tcBorders>
              <w:top w:val="single" w:sz="4" w:space="0" w:color="000000"/>
              <w:left w:val="single" w:sz="4" w:space="0" w:color="000000"/>
              <w:right w:val="single" w:sz="4" w:space="0" w:color="000000"/>
            </w:tcBorders>
          </w:tcPr>
          <w:p w:rsidR="00B95592" w:rsidRPr="00D608AE" w:rsidRDefault="00B95592" w:rsidP="00E61827">
            <w:pPr>
              <w:snapToGrid w:val="0"/>
              <w:jc w:val="center"/>
              <w:rPr>
                <w:color w:val="000000"/>
                <w:sz w:val="22"/>
                <w:szCs w:val="20"/>
              </w:rPr>
            </w:pPr>
            <w:r w:rsidRPr="00D608AE">
              <w:rPr>
                <w:color w:val="000000"/>
                <w:sz w:val="22"/>
                <w:szCs w:val="20"/>
              </w:rPr>
              <w:t xml:space="preserve">Доля </w:t>
            </w:r>
            <w:r>
              <w:rPr>
                <w:color w:val="000000"/>
                <w:sz w:val="22"/>
                <w:szCs w:val="20"/>
              </w:rPr>
              <w:t>городских и сельских поселений</w:t>
            </w:r>
            <w:r w:rsidRPr="00D608AE">
              <w:rPr>
                <w:color w:val="000000"/>
                <w:sz w:val="22"/>
                <w:szCs w:val="20"/>
              </w:rPr>
              <w:t>, обеспечивающих</w:t>
            </w:r>
            <w:r>
              <w:rPr>
                <w:color w:val="000000"/>
                <w:sz w:val="22"/>
                <w:szCs w:val="20"/>
              </w:rPr>
              <w:t xml:space="preserve"> в полной мере</w:t>
            </w:r>
            <w:r w:rsidRPr="00D608AE">
              <w:rPr>
                <w:color w:val="000000"/>
                <w:sz w:val="22"/>
                <w:szCs w:val="20"/>
              </w:rPr>
              <w:t xml:space="preserve"> размещен</w:t>
            </w:r>
            <w:r w:rsidR="008015BC">
              <w:rPr>
                <w:color w:val="000000"/>
                <w:sz w:val="22"/>
                <w:szCs w:val="20"/>
              </w:rPr>
              <w:t>ие информации на и</w:t>
            </w:r>
            <w:r>
              <w:rPr>
                <w:color w:val="000000"/>
                <w:sz w:val="22"/>
                <w:szCs w:val="20"/>
              </w:rPr>
              <w:t>нтернет-сайте</w:t>
            </w:r>
            <w:r w:rsidRPr="00D608AE">
              <w:rPr>
                <w:color w:val="000000"/>
                <w:sz w:val="22"/>
                <w:szCs w:val="20"/>
              </w:rPr>
              <w:t>:</w:t>
            </w:r>
          </w:p>
          <w:p w:rsidR="00B95592" w:rsidRPr="00D608AE" w:rsidRDefault="00B95592" w:rsidP="00E61827">
            <w:pPr>
              <w:snapToGrid w:val="0"/>
              <w:jc w:val="center"/>
              <w:rPr>
                <w:color w:val="000000"/>
                <w:sz w:val="22"/>
                <w:szCs w:val="20"/>
              </w:rPr>
            </w:pPr>
            <w:r w:rsidRPr="00D608AE">
              <w:rPr>
                <w:color w:val="000000"/>
                <w:sz w:val="22"/>
                <w:szCs w:val="20"/>
              </w:rPr>
              <w:t>2011 год – 57%</w:t>
            </w:r>
          </w:p>
          <w:p w:rsidR="00B95592" w:rsidRPr="00D608AE" w:rsidRDefault="00B95592" w:rsidP="00E61827">
            <w:pPr>
              <w:snapToGrid w:val="0"/>
              <w:jc w:val="center"/>
              <w:rPr>
                <w:color w:val="000000"/>
                <w:sz w:val="22"/>
                <w:szCs w:val="20"/>
              </w:rPr>
            </w:pPr>
            <w:r w:rsidRPr="00D608AE">
              <w:rPr>
                <w:color w:val="000000"/>
                <w:sz w:val="22"/>
                <w:szCs w:val="20"/>
              </w:rPr>
              <w:t>201</w:t>
            </w:r>
            <w:r>
              <w:rPr>
                <w:color w:val="000000"/>
                <w:sz w:val="22"/>
                <w:szCs w:val="20"/>
              </w:rPr>
              <w:t>2</w:t>
            </w:r>
            <w:r w:rsidRPr="00D608AE">
              <w:rPr>
                <w:color w:val="000000"/>
                <w:sz w:val="22"/>
                <w:szCs w:val="20"/>
              </w:rPr>
              <w:t xml:space="preserve"> год – 100%</w:t>
            </w:r>
          </w:p>
        </w:tc>
        <w:tc>
          <w:tcPr>
            <w:tcW w:w="1559" w:type="dxa"/>
            <w:vMerge w:val="restart"/>
            <w:tcBorders>
              <w:top w:val="single" w:sz="4" w:space="0" w:color="000000"/>
              <w:left w:val="single" w:sz="4" w:space="0" w:color="000000"/>
            </w:tcBorders>
            <w:shd w:val="clear" w:color="auto" w:fill="auto"/>
            <w:vAlign w:val="center"/>
          </w:tcPr>
          <w:p w:rsidR="00B95592" w:rsidRPr="00D608AE" w:rsidRDefault="00B95592" w:rsidP="00AC64A7">
            <w:pPr>
              <w:snapToGrid w:val="0"/>
              <w:jc w:val="center"/>
              <w:rPr>
                <w:color w:val="000000"/>
                <w:sz w:val="22"/>
                <w:szCs w:val="20"/>
              </w:rPr>
            </w:pPr>
            <w:r w:rsidRPr="00D608AE">
              <w:rPr>
                <w:color w:val="000000"/>
                <w:sz w:val="22"/>
                <w:szCs w:val="20"/>
              </w:rPr>
              <w:t>2011</w:t>
            </w:r>
            <w:r w:rsidR="00FA31AB">
              <w:rPr>
                <w:color w:val="000000"/>
                <w:sz w:val="22"/>
                <w:szCs w:val="20"/>
              </w:rPr>
              <w:t xml:space="preserve"> </w:t>
            </w:r>
            <w:r w:rsidRPr="00D608AE">
              <w:rPr>
                <w:color w:val="000000"/>
                <w:sz w:val="22"/>
                <w:szCs w:val="20"/>
              </w:rPr>
              <w:t>-</w:t>
            </w:r>
            <w:r w:rsidR="00FA31AB">
              <w:rPr>
                <w:color w:val="000000"/>
                <w:sz w:val="22"/>
                <w:szCs w:val="20"/>
              </w:rPr>
              <w:t xml:space="preserve"> </w:t>
            </w:r>
            <w:r w:rsidRPr="00D608AE">
              <w:rPr>
                <w:color w:val="000000"/>
                <w:sz w:val="22"/>
                <w:szCs w:val="20"/>
              </w:rPr>
              <w:t>2012 год</w:t>
            </w:r>
          </w:p>
        </w:tc>
        <w:tc>
          <w:tcPr>
            <w:tcW w:w="992" w:type="dxa"/>
            <w:vMerge w:val="restart"/>
            <w:tcBorders>
              <w:top w:val="single" w:sz="4" w:space="0" w:color="000000"/>
              <w:left w:val="single" w:sz="4" w:space="0" w:color="000000"/>
            </w:tcBorders>
            <w:shd w:val="clear" w:color="auto" w:fill="auto"/>
            <w:vAlign w:val="center"/>
          </w:tcPr>
          <w:p w:rsidR="00B95592" w:rsidRPr="00D608AE" w:rsidRDefault="00B95592" w:rsidP="00AC64A7">
            <w:pPr>
              <w:snapToGrid w:val="0"/>
              <w:jc w:val="center"/>
              <w:rPr>
                <w:color w:val="000000"/>
                <w:szCs w:val="20"/>
                <w:lang w:val="en-US"/>
              </w:rPr>
            </w:pPr>
            <w:r w:rsidRPr="00D608AE">
              <w:rPr>
                <w:color w:val="000000"/>
                <w:szCs w:val="20"/>
              </w:rPr>
              <w:t>15</w:t>
            </w:r>
          </w:p>
        </w:tc>
        <w:tc>
          <w:tcPr>
            <w:tcW w:w="993" w:type="dxa"/>
            <w:vMerge w:val="restart"/>
            <w:tcBorders>
              <w:top w:val="single" w:sz="4" w:space="0" w:color="000000"/>
              <w:left w:val="single" w:sz="4" w:space="0" w:color="000000"/>
              <w:right w:val="single" w:sz="4" w:space="0" w:color="000000"/>
            </w:tcBorders>
            <w:shd w:val="clear" w:color="auto" w:fill="auto"/>
            <w:vAlign w:val="center"/>
          </w:tcPr>
          <w:p w:rsidR="00B95592" w:rsidRPr="00D608AE" w:rsidRDefault="00CE2AC6" w:rsidP="00AC64A7">
            <w:pPr>
              <w:snapToGrid w:val="0"/>
              <w:jc w:val="center"/>
              <w:rPr>
                <w:color w:val="000000"/>
                <w:szCs w:val="20"/>
              </w:rPr>
            </w:pPr>
            <w:r>
              <w:rPr>
                <w:color w:val="000000"/>
                <w:szCs w:val="20"/>
              </w:rPr>
              <w:t>80</w:t>
            </w:r>
          </w:p>
        </w:tc>
        <w:tc>
          <w:tcPr>
            <w:tcW w:w="992" w:type="dxa"/>
            <w:vMerge w:val="restart"/>
            <w:tcBorders>
              <w:top w:val="single" w:sz="4" w:space="0" w:color="000000"/>
              <w:left w:val="single" w:sz="4" w:space="0" w:color="000000"/>
              <w:right w:val="single" w:sz="4" w:space="0" w:color="000000"/>
            </w:tcBorders>
            <w:vAlign w:val="center"/>
          </w:tcPr>
          <w:p w:rsidR="00B95592" w:rsidRPr="00D608AE" w:rsidRDefault="00B95592" w:rsidP="00AC64A7">
            <w:pPr>
              <w:snapToGrid w:val="0"/>
              <w:jc w:val="center"/>
              <w:rPr>
                <w:color w:val="000000"/>
                <w:szCs w:val="20"/>
              </w:rPr>
            </w:pPr>
            <w:r w:rsidRPr="00D608AE">
              <w:rPr>
                <w:color w:val="000000"/>
                <w:szCs w:val="20"/>
              </w:rPr>
              <w:t>100</w:t>
            </w:r>
          </w:p>
        </w:tc>
        <w:tc>
          <w:tcPr>
            <w:tcW w:w="992" w:type="dxa"/>
            <w:vMerge w:val="restart"/>
            <w:tcBorders>
              <w:top w:val="single" w:sz="4" w:space="0" w:color="000000"/>
              <w:left w:val="single" w:sz="4" w:space="0" w:color="000000"/>
              <w:right w:val="single" w:sz="4" w:space="0" w:color="000000"/>
            </w:tcBorders>
            <w:vAlign w:val="center"/>
          </w:tcPr>
          <w:p w:rsidR="00B95592" w:rsidRPr="00D608AE" w:rsidRDefault="00B95592" w:rsidP="00AC64A7">
            <w:pPr>
              <w:snapToGrid w:val="0"/>
              <w:jc w:val="center"/>
              <w:rPr>
                <w:color w:val="000000"/>
                <w:szCs w:val="20"/>
              </w:rPr>
            </w:pPr>
            <w:r w:rsidRPr="00D608AE">
              <w:rPr>
                <w:color w:val="000000"/>
                <w:szCs w:val="20"/>
              </w:rPr>
              <w:t>0</w:t>
            </w:r>
          </w:p>
        </w:tc>
        <w:tc>
          <w:tcPr>
            <w:tcW w:w="1342" w:type="dxa"/>
            <w:vMerge w:val="restart"/>
            <w:tcBorders>
              <w:top w:val="single" w:sz="4" w:space="0" w:color="000000"/>
              <w:left w:val="single" w:sz="4" w:space="0" w:color="000000"/>
              <w:right w:val="single" w:sz="4" w:space="0" w:color="000000"/>
            </w:tcBorders>
            <w:vAlign w:val="center"/>
          </w:tcPr>
          <w:p w:rsidR="00B95592" w:rsidRPr="00A504DB" w:rsidRDefault="00A504DB" w:rsidP="00AC64A7">
            <w:pPr>
              <w:snapToGrid w:val="0"/>
              <w:jc w:val="center"/>
              <w:rPr>
                <w:color w:val="000000"/>
                <w:szCs w:val="20"/>
                <w:lang w:val="en-US"/>
              </w:rPr>
            </w:pPr>
            <w:r>
              <w:rPr>
                <w:color w:val="000000"/>
                <w:szCs w:val="20"/>
                <w:lang w:val="en-US"/>
              </w:rPr>
              <w:t>195</w:t>
            </w:r>
          </w:p>
        </w:tc>
      </w:tr>
      <w:tr w:rsidR="00B95592" w:rsidRPr="006D4FE9" w:rsidTr="00AC64A7">
        <w:trPr>
          <w:trHeight w:val="1104"/>
          <w:jc w:val="center"/>
        </w:trPr>
        <w:tc>
          <w:tcPr>
            <w:tcW w:w="408" w:type="dxa"/>
            <w:vMerge/>
            <w:tcBorders>
              <w:left w:val="single" w:sz="4" w:space="0" w:color="000000"/>
              <w:bottom w:val="single" w:sz="4" w:space="0" w:color="000000"/>
            </w:tcBorders>
            <w:shd w:val="clear" w:color="auto" w:fill="auto"/>
          </w:tcPr>
          <w:p w:rsidR="00B95592" w:rsidRPr="006D4FE9" w:rsidRDefault="00B95592" w:rsidP="00295177">
            <w:pPr>
              <w:numPr>
                <w:ilvl w:val="0"/>
                <w:numId w:val="15"/>
              </w:numPr>
              <w:snapToGrid w:val="0"/>
              <w:ind w:left="357" w:hanging="357"/>
              <w:rPr>
                <w:color w:val="000000"/>
                <w:sz w:val="20"/>
                <w:szCs w:val="20"/>
              </w:rPr>
            </w:pPr>
          </w:p>
        </w:tc>
        <w:tc>
          <w:tcPr>
            <w:tcW w:w="3658" w:type="dxa"/>
            <w:vMerge/>
            <w:tcBorders>
              <w:left w:val="single" w:sz="4" w:space="0" w:color="000000"/>
              <w:bottom w:val="single" w:sz="4" w:space="0" w:color="000000"/>
            </w:tcBorders>
            <w:shd w:val="clear" w:color="auto" w:fill="auto"/>
          </w:tcPr>
          <w:p w:rsidR="00B95592" w:rsidRPr="00D608AE" w:rsidRDefault="00B95592" w:rsidP="00E61827">
            <w:pPr>
              <w:snapToGrid w:val="0"/>
              <w:rPr>
                <w:color w:val="000000"/>
                <w:sz w:val="22"/>
                <w:szCs w:val="20"/>
              </w:rPr>
            </w:pPr>
          </w:p>
        </w:tc>
        <w:tc>
          <w:tcPr>
            <w:tcW w:w="1843" w:type="dxa"/>
            <w:vMerge/>
            <w:tcBorders>
              <w:left w:val="single" w:sz="4" w:space="0" w:color="000000"/>
              <w:bottom w:val="single" w:sz="4" w:space="0" w:color="000000"/>
            </w:tcBorders>
            <w:shd w:val="clear" w:color="auto" w:fill="auto"/>
            <w:vAlign w:val="center"/>
          </w:tcPr>
          <w:p w:rsidR="00B95592" w:rsidRPr="00D608AE" w:rsidRDefault="00B95592" w:rsidP="00AC64A7">
            <w:pPr>
              <w:snapToGrid w:val="0"/>
              <w:jc w:val="center"/>
              <w:rPr>
                <w:color w:val="000000"/>
                <w:sz w:val="22"/>
                <w:szCs w:val="20"/>
              </w:rPr>
            </w:pPr>
          </w:p>
        </w:tc>
        <w:tc>
          <w:tcPr>
            <w:tcW w:w="2835" w:type="dxa"/>
            <w:tcBorders>
              <w:top w:val="single" w:sz="4" w:space="0" w:color="000000"/>
              <w:left w:val="single" w:sz="4" w:space="0" w:color="000000"/>
              <w:right w:val="single" w:sz="4" w:space="0" w:color="000000"/>
            </w:tcBorders>
          </w:tcPr>
          <w:p w:rsidR="00F9072B" w:rsidRDefault="00F9072B" w:rsidP="00E61827">
            <w:pPr>
              <w:snapToGrid w:val="0"/>
              <w:jc w:val="center"/>
              <w:rPr>
                <w:color w:val="000000"/>
                <w:sz w:val="22"/>
                <w:szCs w:val="20"/>
              </w:rPr>
            </w:pPr>
          </w:p>
          <w:p w:rsidR="00B95592" w:rsidRDefault="008015BC" w:rsidP="00E61827">
            <w:pPr>
              <w:snapToGrid w:val="0"/>
              <w:jc w:val="center"/>
              <w:rPr>
                <w:color w:val="000000"/>
                <w:sz w:val="22"/>
                <w:szCs w:val="20"/>
              </w:rPr>
            </w:pPr>
            <w:r>
              <w:rPr>
                <w:color w:val="000000"/>
                <w:sz w:val="22"/>
                <w:szCs w:val="20"/>
              </w:rPr>
              <w:t xml:space="preserve">Готовность </w:t>
            </w:r>
            <w:proofErr w:type="gramStart"/>
            <w:r>
              <w:rPr>
                <w:color w:val="000000"/>
                <w:sz w:val="22"/>
                <w:szCs w:val="20"/>
              </w:rPr>
              <w:t>интернет-страниц</w:t>
            </w:r>
            <w:proofErr w:type="gramEnd"/>
            <w:r>
              <w:rPr>
                <w:color w:val="000000"/>
                <w:sz w:val="22"/>
                <w:szCs w:val="20"/>
              </w:rPr>
              <w:t xml:space="preserve"> для городских и сельских поселений:</w:t>
            </w:r>
          </w:p>
          <w:p w:rsidR="008015BC" w:rsidRDefault="008015BC" w:rsidP="00E61827">
            <w:pPr>
              <w:snapToGrid w:val="0"/>
              <w:jc w:val="center"/>
              <w:rPr>
                <w:color w:val="000000"/>
                <w:sz w:val="22"/>
                <w:szCs w:val="20"/>
              </w:rPr>
            </w:pPr>
            <w:r>
              <w:rPr>
                <w:color w:val="000000"/>
                <w:sz w:val="22"/>
                <w:szCs w:val="20"/>
              </w:rPr>
              <w:t>2011 год – 100%</w:t>
            </w:r>
          </w:p>
          <w:p w:rsidR="008015BC" w:rsidRPr="00D608AE" w:rsidRDefault="008015BC" w:rsidP="00E61827">
            <w:pPr>
              <w:snapToGrid w:val="0"/>
              <w:jc w:val="center"/>
              <w:rPr>
                <w:color w:val="000000"/>
                <w:sz w:val="22"/>
                <w:szCs w:val="20"/>
              </w:rPr>
            </w:pPr>
            <w:r>
              <w:rPr>
                <w:color w:val="000000"/>
                <w:sz w:val="22"/>
                <w:szCs w:val="20"/>
              </w:rPr>
              <w:t>2012 год – 100%</w:t>
            </w:r>
          </w:p>
        </w:tc>
        <w:tc>
          <w:tcPr>
            <w:tcW w:w="1559" w:type="dxa"/>
            <w:vMerge/>
            <w:tcBorders>
              <w:left w:val="single" w:sz="4" w:space="0" w:color="000000"/>
              <w:bottom w:val="single" w:sz="4" w:space="0" w:color="000000"/>
            </w:tcBorders>
            <w:shd w:val="clear" w:color="auto" w:fill="auto"/>
            <w:vAlign w:val="center"/>
          </w:tcPr>
          <w:p w:rsidR="00B95592" w:rsidRPr="00D608AE" w:rsidRDefault="00B95592" w:rsidP="00AC64A7">
            <w:pPr>
              <w:snapToGrid w:val="0"/>
              <w:jc w:val="center"/>
              <w:rPr>
                <w:color w:val="000000"/>
                <w:sz w:val="22"/>
                <w:szCs w:val="20"/>
              </w:rPr>
            </w:pPr>
          </w:p>
        </w:tc>
        <w:tc>
          <w:tcPr>
            <w:tcW w:w="992" w:type="dxa"/>
            <w:vMerge/>
            <w:tcBorders>
              <w:left w:val="single" w:sz="4" w:space="0" w:color="000000"/>
              <w:bottom w:val="single" w:sz="4" w:space="0" w:color="000000"/>
            </w:tcBorders>
            <w:shd w:val="clear" w:color="auto" w:fill="auto"/>
            <w:vAlign w:val="center"/>
          </w:tcPr>
          <w:p w:rsidR="00B95592" w:rsidRPr="00D608AE" w:rsidRDefault="00B95592" w:rsidP="00AC64A7">
            <w:pPr>
              <w:snapToGrid w:val="0"/>
              <w:jc w:val="center"/>
              <w:rPr>
                <w:color w:val="000000"/>
                <w:szCs w:val="20"/>
              </w:rPr>
            </w:pPr>
          </w:p>
        </w:tc>
        <w:tc>
          <w:tcPr>
            <w:tcW w:w="993" w:type="dxa"/>
            <w:vMerge/>
            <w:tcBorders>
              <w:left w:val="single" w:sz="4" w:space="0" w:color="000000"/>
              <w:bottom w:val="single" w:sz="4" w:space="0" w:color="000000"/>
              <w:right w:val="single" w:sz="4" w:space="0" w:color="000000"/>
            </w:tcBorders>
            <w:shd w:val="clear" w:color="auto" w:fill="auto"/>
            <w:vAlign w:val="center"/>
          </w:tcPr>
          <w:p w:rsidR="00B95592" w:rsidRPr="00D608AE" w:rsidRDefault="00B95592" w:rsidP="00AC64A7">
            <w:pPr>
              <w:snapToGrid w:val="0"/>
              <w:jc w:val="center"/>
              <w:rPr>
                <w:color w:val="000000"/>
                <w:szCs w:val="20"/>
              </w:rPr>
            </w:pPr>
          </w:p>
        </w:tc>
        <w:tc>
          <w:tcPr>
            <w:tcW w:w="992" w:type="dxa"/>
            <w:vMerge/>
            <w:tcBorders>
              <w:left w:val="single" w:sz="4" w:space="0" w:color="000000"/>
              <w:bottom w:val="single" w:sz="4" w:space="0" w:color="000000"/>
              <w:right w:val="single" w:sz="4" w:space="0" w:color="000000"/>
            </w:tcBorders>
            <w:vAlign w:val="center"/>
          </w:tcPr>
          <w:p w:rsidR="00B95592" w:rsidRPr="00D608AE" w:rsidRDefault="00B95592" w:rsidP="00AC64A7">
            <w:pPr>
              <w:snapToGrid w:val="0"/>
              <w:jc w:val="center"/>
              <w:rPr>
                <w:color w:val="000000"/>
                <w:szCs w:val="20"/>
              </w:rPr>
            </w:pPr>
          </w:p>
        </w:tc>
        <w:tc>
          <w:tcPr>
            <w:tcW w:w="992" w:type="dxa"/>
            <w:vMerge/>
            <w:tcBorders>
              <w:left w:val="single" w:sz="4" w:space="0" w:color="000000"/>
              <w:bottom w:val="single" w:sz="4" w:space="0" w:color="000000"/>
              <w:right w:val="single" w:sz="4" w:space="0" w:color="000000"/>
            </w:tcBorders>
            <w:vAlign w:val="center"/>
          </w:tcPr>
          <w:p w:rsidR="00B95592" w:rsidRPr="00D608AE" w:rsidRDefault="00B95592" w:rsidP="00AC64A7">
            <w:pPr>
              <w:snapToGrid w:val="0"/>
              <w:jc w:val="center"/>
              <w:rPr>
                <w:color w:val="000000"/>
                <w:szCs w:val="20"/>
              </w:rPr>
            </w:pPr>
          </w:p>
        </w:tc>
        <w:tc>
          <w:tcPr>
            <w:tcW w:w="1342" w:type="dxa"/>
            <w:vMerge/>
            <w:tcBorders>
              <w:left w:val="single" w:sz="4" w:space="0" w:color="000000"/>
              <w:bottom w:val="single" w:sz="4" w:space="0" w:color="000000"/>
              <w:right w:val="single" w:sz="4" w:space="0" w:color="000000"/>
            </w:tcBorders>
            <w:vAlign w:val="center"/>
          </w:tcPr>
          <w:p w:rsidR="00B95592" w:rsidRPr="00D608AE" w:rsidRDefault="00B95592" w:rsidP="00AC64A7">
            <w:pPr>
              <w:snapToGrid w:val="0"/>
              <w:jc w:val="center"/>
              <w:rPr>
                <w:color w:val="000000"/>
                <w:szCs w:val="20"/>
              </w:rPr>
            </w:pPr>
          </w:p>
        </w:tc>
      </w:tr>
      <w:tr w:rsidR="00405572" w:rsidRPr="006D4FE9" w:rsidTr="00AC64A7">
        <w:trPr>
          <w:jc w:val="center"/>
        </w:trPr>
        <w:tc>
          <w:tcPr>
            <w:tcW w:w="408" w:type="dxa"/>
            <w:vMerge w:val="restart"/>
            <w:tcBorders>
              <w:top w:val="single" w:sz="4" w:space="0" w:color="000000"/>
              <w:left w:val="single" w:sz="4" w:space="0" w:color="000000"/>
            </w:tcBorders>
            <w:shd w:val="clear" w:color="auto" w:fill="auto"/>
          </w:tcPr>
          <w:p w:rsidR="00405572" w:rsidRPr="006D4FE9" w:rsidRDefault="00405572" w:rsidP="00295177">
            <w:pPr>
              <w:numPr>
                <w:ilvl w:val="0"/>
                <w:numId w:val="15"/>
              </w:numPr>
              <w:snapToGrid w:val="0"/>
              <w:ind w:left="357" w:hanging="357"/>
              <w:rPr>
                <w:color w:val="000000"/>
                <w:sz w:val="20"/>
                <w:szCs w:val="20"/>
              </w:rPr>
            </w:pPr>
          </w:p>
        </w:tc>
        <w:tc>
          <w:tcPr>
            <w:tcW w:w="3658" w:type="dxa"/>
            <w:vMerge w:val="restart"/>
            <w:tcBorders>
              <w:top w:val="single" w:sz="4" w:space="0" w:color="000000"/>
              <w:left w:val="single" w:sz="4" w:space="0" w:color="000000"/>
            </w:tcBorders>
            <w:shd w:val="clear" w:color="auto" w:fill="auto"/>
            <w:vAlign w:val="center"/>
          </w:tcPr>
          <w:p w:rsidR="00405572" w:rsidRPr="00D608AE" w:rsidRDefault="00405572" w:rsidP="00FF3CA1">
            <w:pPr>
              <w:snapToGrid w:val="0"/>
              <w:jc w:val="center"/>
              <w:rPr>
                <w:color w:val="000000"/>
                <w:sz w:val="22"/>
                <w:szCs w:val="20"/>
              </w:rPr>
            </w:pPr>
            <w:r w:rsidRPr="0056424B">
              <w:rPr>
                <w:color w:val="000000"/>
                <w:sz w:val="22"/>
                <w:szCs w:val="20"/>
              </w:rPr>
              <w:t>Модернизация информационных систем структурных подразделений администрации Саткинского муниципального района для организации предоставления приоритетных муниципальных услуг в электронном виде</w:t>
            </w:r>
          </w:p>
        </w:tc>
        <w:tc>
          <w:tcPr>
            <w:tcW w:w="1843" w:type="dxa"/>
            <w:vMerge w:val="restart"/>
            <w:tcBorders>
              <w:top w:val="single" w:sz="4" w:space="0" w:color="000000"/>
              <w:left w:val="single" w:sz="4" w:space="0" w:color="000000"/>
            </w:tcBorders>
            <w:shd w:val="clear" w:color="auto" w:fill="auto"/>
            <w:vAlign w:val="center"/>
          </w:tcPr>
          <w:p w:rsidR="00405572" w:rsidRPr="00D608AE" w:rsidRDefault="00405572" w:rsidP="00AC64A7">
            <w:pPr>
              <w:snapToGrid w:val="0"/>
              <w:jc w:val="center"/>
              <w:rPr>
                <w:color w:val="000000"/>
                <w:sz w:val="22"/>
                <w:szCs w:val="20"/>
              </w:rPr>
            </w:pPr>
            <w:r w:rsidRPr="00D608AE">
              <w:rPr>
                <w:color w:val="000000"/>
                <w:sz w:val="22"/>
                <w:szCs w:val="20"/>
              </w:rPr>
              <w:t>Администрация Саткинского муниципального района</w:t>
            </w:r>
          </w:p>
        </w:tc>
        <w:tc>
          <w:tcPr>
            <w:tcW w:w="2835" w:type="dxa"/>
            <w:tcBorders>
              <w:top w:val="single" w:sz="4" w:space="0" w:color="000000"/>
              <w:left w:val="single" w:sz="4" w:space="0" w:color="000000"/>
              <w:bottom w:val="single" w:sz="4" w:space="0" w:color="000000"/>
              <w:right w:val="single" w:sz="4" w:space="0" w:color="000000"/>
            </w:tcBorders>
          </w:tcPr>
          <w:p w:rsidR="00F9072B" w:rsidRDefault="00F9072B" w:rsidP="00D01E2C">
            <w:pPr>
              <w:snapToGrid w:val="0"/>
              <w:jc w:val="center"/>
              <w:rPr>
                <w:color w:val="000000"/>
                <w:sz w:val="22"/>
                <w:szCs w:val="20"/>
              </w:rPr>
            </w:pPr>
            <w:r>
              <w:rPr>
                <w:color w:val="000000"/>
                <w:sz w:val="22"/>
                <w:szCs w:val="20"/>
              </w:rPr>
              <w:t>Количество</w:t>
            </w:r>
            <w:r w:rsidR="006B26A2">
              <w:rPr>
                <w:color w:val="000000"/>
                <w:sz w:val="22"/>
                <w:szCs w:val="20"/>
              </w:rPr>
              <w:t xml:space="preserve"> з</w:t>
            </w:r>
            <w:r w:rsidR="006B26A2" w:rsidRPr="006B26A2">
              <w:rPr>
                <w:color w:val="000000"/>
                <w:sz w:val="22"/>
                <w:szCs w:val="20"/>
              </w:rPr>
              <w:t>акуп</w:t>
            </w:r>
            <w:r w:rsidR="006B26A2">
              <w:rPr>
                <w:color w:val="000000"/>
                <w:sz w:val="22"/>
                <w:szCs w:val="20"/>
              </w:rPr>
              <w:t>ленных и установленных</w:t>
            </w:r>
            <w:r w:rsidR="006B26A2" w:rsidRPr="006B26A2">
              <w:rPr>
                <w:color w:val="000000"/>
                <w:sz w:val="22"/>
                <w:szCs w:val="20"/>
              </w:rPr>
              <w:t xml:space="preserve"> лицензий на право использования операционных систем семейства </w:t>
            </w:r>
            <w:proofErr w:type="spellStart"/>
            <w:r w:rsidR="006B26A2" w:rsidRPr="006B26A2">
              <w:rPr>
                <w:color w:val="000000"/>
                <w:sz w:val="22"/>
                <w:szCs w:val="20"/>
              </w:rPr>
              <w:t>Windows</w:t>
            </w:r>
            <w:proofErr w:type="spellEnd"/>
          </w:p>
          <w:p w:rsidR="00405572" w:rsidRDefault="00405572" w:rsidP="00D01E2C">
            <w:pPr>
              <w:snapToGrid w:val="0"/>
              <w:jc w:val="center"/>
              <w:rPr>
                <w:color w:val="000000"/>
                <w:sz w:val="22"/>
                <w:szCs w:val="20"/>
              </w:rPr>
            </w:pPr>
            <w:r>
              <w:rPr>
                <w:color w:val="000000"/>
                <w:sz w:val="22"/>
                <w:szCs w:val="20"/>
              </w:rPr>
              <w:t xml:space="preserve">2011 год – </w:t>
            </w:r>
            <w:r w:rsidR="00D01E2C" w:rsidRPr="00D01E2C">
              <w:rPr>
                <w:color w:val="000000"/>
                <w:sz w:val="22"/>
                <w:szCs w:val="20"/>
              </w:rPr>
              <w:t>9</w:t>
            </w:r>
            <w:r w:rsidRPr="00D608AE">
              <w:rPr>
                <w:color w:val="000000"/>
                <w:sz w:val="22"/>
                <w:szCs w:val="20"/>
              </w:rPr>
              <w:t xml:space="preserve"> шт.</w:t>
            </w:r>
          </w:p>
          <w:p w:rsidR="00F9072B" w:rsidRPr="00D01E2C" w:rsidRDefault="00F9072B" w:rsidP="00D01E2C">
            <w:pPr>
              <w:snapToGrid w:val="0"/>
              <w:jc w:val="center"/>
              <w:rPr>
                <w:color w:val="000000"/>
                <w:sz w:val="22"/>
                <w:szCs w:val="20"/>
              </w:rPr>
            </w:pPr>
            <w:r>
              <w:rPr>
                <w:color w:val="000000"/>
                <w:sz w:val="22"/>
                <w:szCs w:val="20"/>
              </w:rPr>
              <w:t>2012 год – 15 шт.</w:t>
            </w:r>
          </w:p>
          <w:p w:rsidR="00D01E2C" w:rsidRPr="00D01E2C" w:rsidRDefault="00D01E2C" w:rsidP="00D01E2C">
            <w:pPr>
              <w:snapToGrid w:val="0"/>
              <w:jc w:val="center"/>
              <w:rPr>
                <w:color w:val="000000"/>
                <w:sz w:val="22"/>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405572" w:rsidRPr="00D608AE" w:rsidRDefault="00405572" w:rsidP="00AC64A7">
            <w:pPr>
              <w:snapToGrid w:val="0"/>
              <w:jc w:val="center"/>
              <w:rPr>
                <w:color w:val="000000"/>
                <w:sz w:val="22"/>
                <w:szCs w:val="20"/>
              </w:rPr>
            </w:pPr>
            <w:r w:rsidRPr="00D608AE">
              <w:rPr>
                <w:color w:val="000000"/>
                <w:sz w:val="22"/>
                <w:szCs w:val="20"/>
              </w:rPr>
              <w:t>2011</w:t>
            </w:r>
            <w:r>
              <w:rPr>
                <w:color w:val="000000"/>
                <w:sz w:val="22"/>
                <w:szCs w:val="20"/>
              </w:rPr>
              <w:t xml:space="preserve"> </w:t>
            </w:r>
            <w:r w:rsidRPr="00D608AE">
              <w:rPr>
                <w:color w:val="000000"/>
                <w:sz w:val="22"/>
                <w:szCs w:val="20"/>
              </w:rPr>
              <w:t>-</w:t>
            </w:r>
            <w:r>
              <w:rPr>
                <w:color w:val="000000"/>
                <w:sz w:val="22"/>
                <w:szCs w:val="20"/>
              </w:rPr>
              <w:t xml:space="preserve"> </w:t>
            </w:r>
            <w:r w:rsidRPr="00D608AE">
              <w:rPr>
                <w:color w:val="000000"/>
                <w:sz w:val="22"/>
                <w:szCs w:val="20"/>
              </w:rPr>
              <w:t>2012 год</w:t>
            </w:r>
          </w:p>
        </w:tc>
        <w:tc>
          <w:tcPr>
            <w:tcW w:w="992" w:type="dxa"/>
            <w:tcBorders>
              <w:top w:val="single" w:sz="4" w:space="0" w:color="000000"/>
              <w:left w:val="single" w:sz="4" w:space="0" w:color="000000"/>
              <w:bottom w:val="single" w:sz="4" w:space="0" w:color="000000"/>
            </w:tcBorders>
            <w:shd w:val="clear" w:color="auto" w:fill="auto"/>
            <w:vAlign w:val="center"/>
          </w:tcPr>
          <w:p w:rsidR="00405572" w:rsidRPr="00A504DB" w:rsidRDefault="00405572" w:rsidP="00AC64A7">
            <w:pPr>
              <w:snapToGrid w:val="0"/>
              <w:jc w:val="center"/>
              <w:rPr>
                <w:color w:val="000000"/>
                <w:szCs w:val="20"/>
                <w:lang w:val="en-US"/>
              </w:rPr>
            </w:pPr>
            <w:r>
              <w:rPr>
                <w:color w:val="000000"/>
                <w:szCs w:val="20"/>
              </w:rPr>
              <w:t>6</w:t>
            </w:r>
            <w:r>
              <w:rPr>
                <w:color w:val="000000"/>
                <w:szCs w:val="20"/>
                <w:lang w:val="en-US"/>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572" w:rsidRPr="00D608AE" w:rsidRDefault="00405572" w:rsidP="00AC64A7">
            <w:pPr>
              <w:snapToGrid w:val="0"/>
              <w:jc w:val="center"/>
              <w:rPr>
                <w:color w:val="000000"/>
                <w:szCs w:val="20"/>
              </w:rPr>
            </w:pPr>
            <w:r>
              <w:rPr>
                <w:color w:val="000000"/>
                <w:szCs w:val="20"/>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405572" w:rsidRPr="00D608AE" w:rsidRDefault="00D01E2C" w:rsidP="00AC64A7">
            <w:pPr>
              <w:snapToGrid w:val="0"/>
              <w:jc w:val="center"/>
              <w:rPr>
                <w:color w:val="000000"/>
                <w:szCs w:val="20"/>
              </w:rPr>
            </w:pPr>
            <w:r>
              <w:rPr>
                <w:color w:val="00000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05572" w:rsidRPr="00D608AE" w:rsidRDefault="00405572" w:rsidP="00AC64A7">
            <w:pPr>
              <w:snapToGrid w:val="0"/>
              <w:jc w:val="center"/>
              <w:rPr>
                <w:color w:val="000000"/>
                <w:szCs w:val="20"/>
              </w:rPr>
            </w:pPr>
            <w:r w:rsidRPr="00D608AE">
              <w:rPr>
                <w:color w:val="000000"/>
                <w:szCs w:val="20"/>
              </w:rPr>
              <w:t>0</w:t>
            </w:r>
          </w:p>
        </w:tc>
        <w:tc>
          <w:tcPr>
            <w:tcW w:w="1342" w:type="dxa"/>
            <w:tcBorders>
              <w:top w:val="single" w:sz="4" w:space="0" w:color="000000"/>
              <w:left w:val="single" w:sz="4" w:space="0" w:color="000000"/>
              <w:bottom w:val="single" w:sz="4" w:space="0" w:color="000000"/>
              <w:right w:val="single" w:sz="4" w:space="0" w:color="000000"/>
            </w:tcBorders>
            <w:vAlign w:val="center"/>
          </w:tcPr>
          <w:p w:rsidR="00405572" w:rsidRPr="00A504DB" w:rsidRDefault="00D01E2C" w:rsidP="00AC64A7">
            <w:pPr>
              <w:snapToGrid w:val="0"/>
              <w:jc w:val="center"/>
              <w:rPr>
                <w:color w:val="000000"/>
                <w:szCs w:val="20"/>
                <w:lang w:val="en-US"/>
              </w:rPr>
            </w:pPr>
            <w:r>
              <w:rPr>
                <w:color w:val="000000"/>
                <w:szCs w:val="20"/>
              </w:rPr>
              <w:t>217</w:t>
            </w:r>
          </w:p>
        </w:tc>
      </w:tr>
      <w:tr w:rsidR="00405572" w:rsidRPr="006D4FE9" w:rsidTr="00AC64A7">
        <w:trPr>
          <w:jc w:val="center"/>
        </w:trPr>
        <w:tc>
          <w:tcPr>
            <w:tcW w:w="408" w:type="dxa"/>
            <w:vMerge/>
            <w:tcBorders>
              <w:left w:val="single" w:sz="4" w:space="0" w:color="000000"/>
              <w:bottom w:val="single" w:sz="4" w:space="0" w:color="000000"/>
            </w:tcBorders>
            <w:shd w:val="clear" w:color="auto" w:fill="auto"/>
          </w:tcPr>
          <w:p w:rsidR="00405572" w:rsidRPr="006D4FE9" w:rsidRDefault="00405572" w:rsidP="00405572">
            <w:pPr>
              <w:snapToGrid w:val="0"/>
              <w:ind w:left="142"/>
              <w:rPr>
                <w:color w:val="000000"/>
                <w:sz w:val="20"/>
                <w:szCs w:val="20"/>
              </w:rPr>
            </w:pPr>
          </w:p>
        </w:tc>
        <w:tc>
          <w:tcPr>
            <w:tcW w:w="3658" w:type="dxa"/>
            <w:vMerge/>
            <w:tcBorders>
              <w:left w:val="single" w:sz="4" w:space="0" w:color="000000"/>
              <w:bottom w:val="single" w:sz="4" w:space="0" w:color="000000"/>
            </w:tcBorders>
            <w:shd w:val="clear" w:color="auto" w:fill="auto"/>
            <w:vAlign w:val="center"/>
          </w:tcPr>
          <w:p w:rsidR="00405572" w:rsidRDefault="00405572" w:rsidP="00FF3CA1">
            <w:pPr>
              <w:snapToGrid w:val="0"/>
              <w:jc w:val="center"/>
              <w:rPr>
                <w:color w:val="000000"/>
                <w:sz w:val="22"/>
                <w:szCs w:val="20"/>
              </w:rPr>
            </w:pPr>
          </w:p>
        </w:tc>
        <w:tc>
          <w:tcPr>
            <w:tcW w:w="1843" w:type="dxa"/>
            <w:vMerge/>
            <w:tcBorders>
              <w:left w:val="single" w:sz="4" w:space="0" w:color="000000"/>
              <w:bottom w:val="single" w:sz="4" w:space="0" w:color="000000"/>
            </w:tcBorders>
            <w:shd w:val="clear" w:color="auto" w:fill="auto"/>
            <w:vAlign w:val="center"/>
          </w:tcPr>
          <w:p w:rsidR="00405572" w:rsidRPr="00D608AE" w:rsidRDefault="00405572" w:rsidP="00AC64A7">
            <w:pPr>
              <w:snapToGrid w:val="0"/>
              <w:jc w:val="center"/>
              <w:rPr>
                <w:color w:val="000000"/>
                <w:sz w:val="22"/>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05572" w:rsidRPr="002B2CBD" w:rsidRDefault="00405572" w:rsidP="00AC64A7">
            <w:pPr>
              <w:snapToGrid w:val="0"/>
              <w:jc w:val="center"/>
              <w:rPr>
                <w:sz w:val="22"/>
                <w:szCs w:val="20"/>
              </w:rPr>
            </w:pPr>
            <w:r w:rsidRPr="002B2CBD">
              <w:rPr>
                <w:sz w:val="22"/>
                <w:szCs w:val="20"/>
              </w:rPr>
              <w:t>Количество услуг, оказываемых органами местного самоуправления в электронном виде с использованием единого портала государственных (муниципальных) услуг:</w:t>
            </w:r>
          </w:p>
          <w:p w:rsidR="00AC64A7" w:rsidRDefault="00405572" w:rsidP="00D01E2C">
            <w:pPr>
              <w:snapToGrid w:val="0"/>
              <w:jc w:val="center"/>
              <w:rPr>
                <w:sz w:val="22"/>
                <w:szCs w:val="20"/>
                <w:lang w:val="en-US"/>
              </w:rPr>
            </w:pPr>
            <w:r w:rsidRPr="002B2CBD">
              <w:rPr>
                <w:sz w:val="22"/>
                <w:szCs w:val="20"/>
              </w:rPr>
              <w:t>2011 год – 3</w:t>
            </w:r>
            <w:r w:rsidR="00AC64A7">
              <w:rPr>
                <w:sz w:val="22"/>
                <w:szCs w:val="20"/>
                <w:lang w:val="en-US"/>
              </w:rPr>
              <w:t xml:space="preserve"> </w:t>
            </w:r>
            <w:r w:rsidR="00AC64A7">
              <w:rPr>
                <w:sz w:val="22"/>
                <w:szCs w:val="20"/>
              </w:rPr>
              <w:t>шт.</w:t>
            </w:r>
          </w:p>
          <w:p w:rsidR="00D01E2C" w:rsidRPr="00D01E2C" w:rsidRDefault="00D01E2C" w:rsidP="00D01E2C">
            <w:pPr>
              <w:snapToGrid w:val="0"/>
              <w:jc w:val="center"/>
              <w:rPr>
                <w:sz w:val="22"/>
                <w:szCs w:val="20"/>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405572" w:rsidRPr="002B2CBD" w:rsidRDefault="00405572" w:rsidP="00AC64A7">
            <w:pPr>
              <w:snapToGrid w:val="0"/>
              <w:jc w:val="center"/>
              <w:rPr>
                <w:sz w:val="22"/>
                <w:szCs w:val="20"/>
              </w:rPr>
            </w:pPr>
            <w:r w:rsidRPr="002B2CBD">
              <w:rPr>
                <w:sz w:val="22"/>
                <w:szCs w:val="20"/>
              </w:rPr>
              <w:t>2011 год</w:t>
            </w:r>
          </w:p>
        </w:tc>
        <w:tc>
          <w:tcPr>
            <w:tcW w:w="992" w:type="dxa"/>
            <w:tcBorders>
              <w:top w:val="single" w:sz="4" w:space="0" w:color="000000"/>
              <w:left w:val="single" w:sz="4" w:space="0" w:color="000000"/>
              <w:bottom w:val="single" w:sz="4" w:space="0" w:color="000000"/>
            </w:tcBorders>
            <w:shd w:val="clear" w:color="auto" w:fill="auto"/>
            <w:vAlign w:val="center"/>
          </w:tcPr>
          <w:p w:rsidR="00405572" w:rsidRPr="002B2CBD" w:rsidRDefault="00D01E2C" w:rsidP="00AC64A7">
            <w:pPr>
              <w:snapToGrid w:val="0"/>
              <w:jc w:val="center"/>
              <w:rPr>
                <w:szCs w:val="20"/>
              </w:rPr>
            </w:pPr>
            <w:r>
              <w:rPr>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572" w:rsidRPr="002B2CBD" w:rsidRDefault="00405572" w:rsidP="00AC64A7">
            <w:pPr>
              <w:snapToGrid w:val="0"/>
              <w:jc w:val="center"/>
              <w:rPr>
                <w:szCs w:val="20"/>
              </w:rPr>
            </w:pPr>
            <w:r w:rsidRPr="002B2CBD">
              <w:rPr>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05572" w:rsidRPr="002B2CBD" w:rsidRDefault="00D01E2C" w:rsidP="00AC64A7">
            <w:pPr>
              <w:snapToGrid w:val="0"/>
              <w:jc w:val="center"/>
              <w:rPr>
                <w:szCs w:val="20"/>
              </w:rPr>
            </w:pPr>
            <w:r>
              <w:rPr>
                <w:szCs w:val="20"/>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405572" w:rsidRPr="002B2CBD" w:rsidRDefault="00405572" w:rsidP="00AC64A7">
            <w:pPr>
              <w:snapToGrid w:val="0"/>
              <w:jc w:val="center"/>
              <w:rPr>
                <w:szCs w:val="20"/>
              </w:rPr>
            </w:pPr>
            <w:r w:rsidRPr="002B2CBD">
              <w:rPr>
                <w:szCs w:val="20"/>
              </w:rPr>
              <w:t>0</w:t>
            </w:r>
          </w:p>
        </w:tc>
        <w:tc>
          <w:tcPr>
            <w:tcW w:w="1342" w:type="dxa"/>
            <w:tcBorders>
              <w:top w:val="single" w:sz="4" w:space="0" w:color="000000"/>
              <w:left w:val="single" w:sz="4" w:space="0" w:color="000000"/>
              <w:bottom w:val="single" w:sz="4" w:space="0" w:color="000000"/>
              <w:right w:val="single" w:sz="4" w:space="0" w:color="000000"/>
            </w:tcBorders>
            <w:vAlign w:val="center"/>
          </w:tcPr>
          <w:p w:rsidR="00405572" w:rsidRPr="002B2CBD" w:rsidRDefault="00405572" w:rsidP="00AC64A7">
            <w:pPr>
              <w:snapToGrid w:val="0"/>
              <w:jc w:val="center"/>
              <w:rPr>
                <w:szCs w:val="20"/>
              </w:rPr>
            </w:pPr>
            <w:r w:rsidRPr="002B2CBD">
              <w:rPr>
                <w:szCs w:val="20"/>
              </w:rPr>
              <w:t>98</w:t>
            </w:r>
          </w:p>
        </w:tc>
      </w:tr>
      <w:tr w:rsidR="00295177" w:rsidRPr="006D4FE9" w:rsidTr="00AC64A7">
        <w:trPr>
          <w:jc w:val="center"/>
        </w:trPr>
        <w:tc>
          <w:tcPr>
            <w:tcW w:w="408" w:type="dxa"/>
            <w:tcBorders>
              <w:top w:val="single" w:sz="4" w:space="0" w:color="000000"/>
              <w:left w:val="single" w:sz="4" w:space="0" w:color="000000"/>
              <w:bottom w:val="single" w:sz="4" w:space="0" w:color="000000"/>
            </w:tcBorders>
            <w:shd w:val="clear" w:color="auto" w:fill="auto"/>
          </w:tcPr>
          <w:p w:rsidR="00295177" w:rsidRPr="006D4FE9" w:rsidRDefault="00295177" w:rsidP="00295177">
            <w:pPr>
              <w:numPr>
                <w:ilvl w:val="0"/>
                <w:numId w:val="15"/>
              </w:numPr>
              <w:snapToGrid w:val="0"/>
              <w:ind w:left="357" w:hanging="357"/>
              <w:rPr>
                <w:color w:val="000000"/>
                <w:sz w:val="20"/>
                <w:szCs w:val="20"/>
              </w:rPr>
            </w:pPr>
          </w:p>
        </w:tc>
        <w:tc>
          <w:tcPr>
            <w:tcW w:w="3658" w:type="dxa"/>
            <w:tcBorders>
              <w:top w:val="single" w:sz="4" w:space="0" w:color="000000"/>
              <w:left w:val="single" w:sz="4" w:space="0" w:color="000000"/>
              <w:bottom w:val="single" w:sz="4" w:space="0" w:color="000000"/>
            </w:tcBorders>
            <w:shd w:val="clear" w:color="auto" w:fill="auto"/>
            <w:vAlign w:val="center"/>
          </w:tcPr>
          <w:p w:rsidR="00295177" w:rsidRPr="00D608AE" w:rsidRDefault="00FB5453" w:rsidP="00FF3CA1">
            <w:pPr>
              <w:snapToGrid w:val="0"/>
              <w:jc w:val="center"/>
              <w:rPr>
                <w:color w:val="000000"/>
                <w:sz w:val="22"/>
                <w:szCs w:val="20"/>
              </w:rPr>
            </w:pPr>
            <w:r>
              <w:rPr>
                <w:color w:val="000000"/>
                <w:sz w:val="22"/>
                <w:szCs w:val="20"/>
              </w:rPr>
              <w:t>Модернизация оборудования</w:t>
            </w:r>
            <w:r w:rsidR="005A1D1E">
              <w:rPr>
                <w:color w:val="000000"/>
                <w:sz w:val="22"/>
                <w:szCs w:val="20"/>
              </w:rPr>
              <w:t>, оплата</w:t>
            </w:r>
            <w:r w:rsidR="005A1D1E" w:rsidRPr="005A1D1E">
              <w:rPr>
                <w:color w:val="000000"/>
                <w:sz w:val="22"/>
                <w:szCs w:val="20"/>
              </w:rPr>
              <w:t xml:space="preserve"> работ по монтажу и настройке</w:t>
            </w:r>
            <w:r w:rsidR="005A1D1E">
              <w:rPr>
                <w:color w:val="000000"/>
                <w:sz w:val="22"/>
                <w:szCs w:val="20"/>
              </w:rPr>
              <w:t xml:space="preserve"> оборудования </w:t>
            </w:r>
            <w:r w:rsidR="005A1D1E" w:rsidRPr="005A1D1E">
              <w:rPr>
                <w:color w:val="000000"/>
                <w:sz w:val="22"/>
                <w:szCs w:val="20"/>
              </w:rPr>
              <w:t xml:space="preserve">для широкополосного подключения локальной вычислительной сети </w:t>
            </w:r>
            <w:r w:rsidR="005A1D1E">
              <w:rPr>
                <w:color w:val="000000"/>
                <w:sz w:val="22"/>
                <w:szCs w:val="20"/>
              </w:rPr>
              <w:t>администрации Саткинского муниципального района</w:t>
            </w:r>
            <w:r w:rsidR="005A1D1E" w:rsidRPr="005A1D1E">
              <w:rPr>
                <w:color w:val="000000"/>
                <w:sz w:val="22"/>
                <w:szCs w:val="20"/>
              </w:rPr>
              <w:t xml:space="preserve"> к глобальной сети Интернет</w:t>
            </w:r>
          </w:p>
        </w:tc>
        <w:tc>
          <w:tcPr>
            <w:tcW w:w="1843" w:type="dxa"/>
            <w:tcBorders>
              <w:top w:val="single" w:sz="4" w:space="0" w:color="000000"/>
              <w:left w:val="single" w:sz="4" w:space="0" w:color="000000"/>
              <w:bottom w:val="single" w:sz="4" w:space="0" w:color="000000"/>
            </w:tcBorders>
            <w:shd w:val="clear" w:color="auto" w:fill="auto"/>
            <w:vAlign w:val="center"/>
          </w:tcPr>
          <w:p w:rsidR="00295177" w:rsidRPr="00D608AE" w:rsidRDefault="00295177" w:rsidP="00AC64A7">
            <w:pPr>
              <w:snapToGrid w:val="0"/>
              <w:jc w:val="center"/>
              <w:rPr>
                <w:color w:val="000000"/>
                <w:sz w:val="22"/>
                <w:szCs w:val="20"/>
              </w:rPr>
            </w:pPr>
            <w:r w:rsidRPr="00D608AE">
              <w:rPr>
                <w:color w:val="000000"/>
                <w:sz w:val="22"/>
                <w:szCs w:val="20"/>
              </w:rPr>
              <w:t>Администрация Саткинского муниципального района</w:t>
            </w:r>
          </w:p>
        </w:tc>
        <w:tc>
          <w:tcPr>
            <w:tcW w:w="2835" w:type="dxa"/>
            <w:tcBorders>
              <w:top w:val="single" w:sz="4" w:space="0" w:color="000000"/>
              <w:left w:val="single" w:sz="4" w:space="0" w:color="000000"/>
              <w:bottom w:val="single" w:sz="4" w:space="0" w:color="000000"/>
              <w:right w:val="single" w:sz="4" w:space="0" w:color="000000"/>
            </w:tcBorders>
          </w:tcPr>
          <w:p w:rsidR="00EC2957" w:rsidRPr="00D608AE" w:rsidRDefault="00EC2957" w:rsidP="00EC2957">
            <w:pPr>
              <w:snapToGrid w:val="0"/>
              <w:jc w:val="center"/>
              <w:rPr>
                <w:color w:val="000000"/>
                <w:sz w:val="22"/>
                <w:szCs w:val="20"/>
              </w:rPr>
            </w:pPr>
            <w:r w:rsidRPr="00D608AE">
              <w:rPr>
                <w:color w:val="000000"/>
                <w:sz w:val="22"/>
                <w:szCs w:val="20"/>
              </w:rPr>
              <w:t xml:space="preserve">Доля рабочих мест </w:t>
            </w:r>
            <w:r w:rsidR="005A1D1E">
              <w:rPr>
                <w:color w:val="000000"/>
                <w:sz w:val="22"/>
                <w:szCs w:val="20"/>
              </w:rPr>
              <w:t>работнико</w:t>
            </w:r>
            <w:r w:rsidRPr="00D608AE">
              <w:rPr>
                <w:color w:val="000000"/>
                <w:sz w:val="22"/>
                <w:szCs w:val="20"/>
              </w:rPr>
              <w:t>в</w:t>
            </w:r>
            <w:r w:rsidR="005A1D1E">
              <w:rPr>
                <w:color w:val="000000"/>
                <w:sz w:val="22"/>
                <w:szCs w:val="20"/>
              </w:rPr>
              <w:t xml:space="preserve"> </w:t>
            </w:r>
            <w:r w:rsidR="002B1E3B">
              <w:rPr>
                <w:color w:val="000000"/>
                <w:sz w:val="22"/>
                <w:szCs w:val="20"/>
              </w:rPr>
              <w:t>администрации Саткинского муниципального района</w:t>
            </w:r>
            <w:r w:rsidRPr="00D608AE">
              <w:rPr>
                <w:color w:val="000000"/>
                <w:sz w:val="22"/>
                <w:szCs w:val="20"/>
              </w:rPr>
              <w:t xml:space="preserve">, обеспеченных </w:t>
            </w:r>
            <w:r w:rsidR="00FF3CA1">
              <w:rPr>
                <w:color w:val="000000"/>
                <w:sz w:val="22"/>
                <w:szCs w:val="20"/>
              </w:rPr>
              <w:t>в полной мере</w:t>
            </w:r>
            <w:r w:rsidR="00FB5453">
              <w:rPr>
                <w:color w:val="000000"/>
                <w:sz w:val="22"/>
                <w:szCs w:val="20"/>
              </w:rPr>
              <w:t xml:space="preserve"> </w:t>
            </w:r>
            <w:proofErr w:type="gramStart"/>
            <w:r w:rsidRPr="00D608AE">
              <w:rPr>
                <w:color w:val="000000"/>
                <w:sz w:val="22"/>
                <w:szCs w:val="20"/>
              </w:rPr>
              <w:t>широкополосным</w:t>
            </w:r>
            <w:proofErr w:type="gramEnd"/>
          </w:p>
          <w:p w:rsidR="00295177" w:rsidRPr="00D608AE" w:rsidRDefault="00EC2957" w:rsidP="00EC2957">
            <w:pPr>
              <w:snapToGrid w:val="0"/>
              <w:jc w:val="center"/>
              <w:rPr>
                <w:color w:val="000000"/>
                <w:sz w:val="22"/>
                <w:szCs w:val="20"/>
              </w:rPr>
            </w:pPr>
            <w:r w:rsidRPr="00D608AE">
              <w:rPr>
                <w:color w:val="000000"/>
                <w:sz w:val="22"/>
                <w:szCs w:val="20"/>
              </w:rPr>
              <w:t>доступом к Интернету</w:t>
            </w:r>
            <w:r w:rsidR="00295177" w:rsidRPr="00D608AE">
              <w:rPr>
                <w:color w:val="000000"/>
                <w:sz w:val="22"/>
                <w:szCs w:val="20"/>
              </w:rPr>
              <w:t>:</w:t>
            </w:r>
          </w:p>
          <w:p w:rsidR="00295177" w:rsidRPr="003352E8" w:rsidRDefault="00FF3CA1" w:rsidP="00E61827">
            <w:pPr>
              <w:snapToGrid w:val="0"/>
              <w:jc w:val="center"/>
              <w:rPr>
                <w:color w:val="000000"/>
                <w:sz w:val="22"/>
                <w:szCs w:val="20"/>
              </w:rPr>
            </w:pPr>
            <w:r>
              <w:rPr>
                <w:color w:val="000000"/>
                <w:sz w:val="22"/>
                <w:szCs w:val="20"/>
              </w:rPr>
              <w:t xml:space="preserve">2011 год – </w:t>
            </w:r>
            <w:r w:rsidR="003352E8" w:rsidRPr="00924394">
              <w:rPr>
                <w:color w:val="000000"/>
                <w:sz w:val="22"/>
                <w:szCs w:val="20"/>
              </w:rPr>
              <w:t xml:space="preserve">42 </w:t>
            </w:r>
            <w:r w:rsidR="003352E8">
              <w:rPr>
                <w:color w:val="000000"/>
                <w:sz w:val="22"/>
                <w:szCs w:val="20"/>
              </w:rPr>
              <w:t>человека</w:t>
            </w:r>
          </w:p>
          <w:p w:rsidR="00295177" w:rsidRPr="00D608AE" w:rsidRDefault="003352E8" w:rsidP="003352E8">
            <w:pPr>
              <w:snapToGrid w:val="0"/>
              <w:jc w:val="center"/>
              <w:rPr>
                <w:color w:val="000000"/>
                <w:sz w:val="22"/>
                <w:szCs w:val="20"/>
              </w:rPr>
            </w:pPr>
            <w:r>
              <w:rPr>
                <w:color w:val="000000"/>
                <w:sz w:val="22"/>
                <w:szCs w:val="20"/>
              </w:rPr>
              <w:t xml:space="preserve">2012 год – </w:t>
            </w:r>
            <w:r w:rsidRPr="00924394">
              <w:rPr>
                <w:color w:val="000000"/>
                <w:sz w:val="22"/>
                <w:szCs w:val="20"/>
              </w:rPr>
              <w:t xml:space="preserve">50 </w:t>
            </w:r>
            <w:r>
              <w:rPr>
                <w:color w:val="000000"/>
                <w:sz w:val="22"/>
                <w:szCs w:val="20"/>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295177" w:rsidRPr="00D608AE" w:rsidRDefault="00295177" w:rsidP="00AC64A7">
            <w:pPr>
              <w:snapToGrid w:val="0"/>
              <w:jc w:val="center"/>
              <w:rPr>
                <w:color w:val="000000"/>
                <w:sz w:val="22"/>
                <w:szCs w:val="20"/>
              </w:rPr>
            </w:pPr>
            <w:r w:rsidRPr="00D608AE">
              <w:rPr>
                <w:color w:val="000000"/>
                <w:sz w:val="22"/>
                <w:szCs w:val="20"/>
              </w:rPr>
              <w:t>2011</w:t>
            </w:r>
            <w:r w:rsidR="00FA31AB">
              <w:rPr>
                <w:color w:val="000000"/>
                <w:sz w:val="22"/>
                <w:szCs w:val="20"/>
              </w:rPr>
              <w:t xml:space="preserve"> - </w:t>
            </w:r>
            <w:r w:rsidR="002B1E3B">
              <w:rPr>
                <w:color w:val="000000"/>
                <w:sz w:val="22"/>
                <w:szCs w:val="20"/>
              </w:rPr>
              <w:t>2012</w:t>
            </w:r>
            <w:r w:rsidRPr="00D608AE">
              <w:rPr>
                <w:color w:val="000000"/>
                <w:sz w:val="22"/>
                <w:szCs w:val="20"/>
              </w:rPr>
              <w:t xml:space="preserve"> год</w:t>
            </w:r>
          </w:p>
        </w:tc>
        <w:tc>
          <w:tcPr>
            <w:tcW w:w="992" w:type="dxa"/>
            <w:tcBorders>
              <w:top w:val="single" w:sz="4" w:space="0" w:color="000000"/>
              <w:left w:val="single" w:sz="4" w:space="0" w:color="000000"/>
              <w:bottom w:val="single" w:sz="4" w:space="0" w:color="000000"/>
            </w:tcBorders>
            <w:shd w:val="clear" w:color="auto" w:fill="auto"/>
            <w:vAlign w:val="center"/>
          </w:tcPr>
          <w:p w:rsidR="00295177" w:rsidRPr="00A504DB" w:rsidRDefault="00A504DB" w:rsidP="00AC64A7">
            <w:pPr>
              <w:snapToGrid w:val="0"/>
              <w:jc w:val="center"/>
              <w:rPr>
                <w:color w:val="000000"/>
                <w:szCs w:val="20"/>
                <w:lang w:val="en-US"/>
              </w:rPr>
            </w:pPr>
            <w:r>
              <w:rPr>
                <w:color w:val="000000"/>
                <w:szCs w:val="20"/>
              </w:rPr>
              <w:t>17</w:t>
            </w:r>
            <w:r>
              <w:rPr>
                <w:color w:val="00000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177" w:rsidRPr="00D608AE" w:rsidRDefault="00CE2AC6" w:rsidP="00AC64A7">
            <w:pPr>
              <w:snapToGrid w:val="0"/>
              <w:jc w:val="center"/>
              <w:rPr>
                <w:color w:val="000000"/>
                <w:szCs w:val="20"/>
              </w:rPr>
            </w:pPr>
            <w:r>
              <w:rPr>
                <w:color w:val="000000"/>
                <w:szCs w:val="20"/>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295177" w:rsidRPr="00D608AE" w:rsidRDefault="00295177" w:rsidP="00AC64A7">
            <w:pPr>
              <w:snapToGrid w:val="0"/>
              <w:jc w:val="center"/>
              <w:rPr>
                <w:color w:val="000000"/>
                <w:szCs w:val="20"/>
              </w:rPr>
            </w:pPr>
            <w:r w:rsidRPr="00D608AE">
              <w:rPr>
                <w:color w:val="000000"/>
                <w:szCs w:val="20"/>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295177" w:rsidRPr="00D608AE" w:rsidRDefault="00295177" w:rsidP="00AC64A7">
            <w:pPr>
              <w:snapToGrid w:val="0"/>
              <w:jc w:val="center"/>
              <w:rPr>
                <w:color w:val="000000"/>
                <w:szCs w:val="20"/>
              </w:rPr>
            </w:pPr>
            <w:r w:rsidRPr="00D608AE">
              <w:rPr>
                <w:color w:val="000000"/>
                <w:szCs w:val="20"/>
              </w:rPr>
              <w:t>0</w:t>
            </w:r>
          </w:p>
        </w:tc>
        <w:tc>
          <w:tcPr>
            <w:tcW w:w="1342" w:type="dxa"/>
            <w:tcBorders>
              <w:top w:val="single" w:sz="4" w:space="0" w:color="000000"/>
              <w:left w:val="single" w:sz="4" w:space="0" w:color="000000"/>
              <w:bottom w:val="single" w:sz="4" w:space="0" w:color="000000"/>
              <w:right w:val="single" w:sz="4" w:space="0" w:color="000000"/>
            </w:tcBorders>
            <w:vAlign w:val="center"/>
          </w:tcPr>
          <w:p w:rsidR="00295177" w:rsidRPr="00A504DB" w:rsidRDefault="00A504DB" w:rsidP="00AC64A7">
            <w:pPr>
              <w:snapToGrid w:val="0"/>
              <w:jc w:val="center"/>
              <w:rPr>
                <w:color w:val="000000"/>
                <w:szCs w:val="20"/>
                <w:lang w:val="en-US"/>
              </w:rPr>
            </w:pPr>
            <w:r>
              <w:rPr>
                <w:color w:val="000000"/>
                <w:szCs w:val="20"/>
              </w:rPr>
              <w:t>2</w:t>
            </w:r>
            <w:r>
              <w:rPr>
                <w:color w:val="000000"/>
                <w:szCs w:val="20"/>
                <w:lang w:val="en-US"/>
              </w:rPr>
              <w:t>65</w:t>
            </w:r>
          </w:p>
        </w:tc>
      </w:tr>
      <w:tr w:rsidR="00D608AE" w:rsidRPr="006D4FE9" w:rsidTr="00DE44C5">
        <w:trPr>
          <w:jc w:val="center"/>
        </w:trPr>
        <w:tc>
          <w:tcPr>
            <w:tcW w:w="408" w:type="dxa"/>
            <w:tcBorders>
              <w:top w:val="single" w:sz="4" w:space="0" w:color="000000"/>
              <w:left w:val="single" w:sz="4" w:space="0" w:color="000000"/>
              <w:bottom w:val="single" w:sz="4" w:space="0" w:color="000000"/>
            </w:tcBorders>
            <w:shd w:val="clear" w:color="auto" w:fill="auto"/>
          </w:tcPr>
          <w:p w:rsidR="00D608AE" w:rsidRPr="00D608AE" w:rsidRDefault="00D608AE" w:rsidP="00A43DAA">
            <w:pPr>
              <w:snapToGrid w:val="0"/>
              <w:ind w:left="142"/>
              <w:rPr>
                <w:color w:val="000000"/>
                <w:szCs w:val="20"/>
              </w:rPr>
            </w:pPr>
          </w:p>
        </w:tc>
        <w:tc>
          <w:tcPr>
            <w:tcW w:w="9895" w:type="dxa"/>
            <w:gridSpan w:val="4"/>
            <w:tcBorders>
              <w:top w:val="single" w:sz="4" w:space="0" w:color="000000"/>
              <w:left w:val="single" w:sz="4" w:space="0" w:color="000000"/>
              <w:bottom w:val="single" w:sz="4" w:space="0" w:color="000000"/>
            </w:tcBorders>
            <w:shd w:val="clear" w:color="auto" w:fill="auto"/>
          </w:tcPr>
          <w:p w:rsidR="00D608AE" w:rsidRPr="00D608AE" w:rsidRDefault="00D608AE" w:rsidP="00D608AE">
            <w:pPr>
              <w:snapToGrid w:val="0"/>
              <w:rPr>
                <w:color w:val="000000"/>
                <w:szCs w:val="20"/>
              </w:rPr>
            </w:pPr>
            <w:r w:rsidRPr="00D608AE">
              <w:rPr>
                <w:szCs w:val="20"/>
              </w:rPr>
              <w:t>Итого:</w:t>
            </w:r>
          </w:p>
        </w:tc>
        <w:tc>
          <w:tcPr>
            <w:tcW w:w="992" w:type="dxa"/>
            <w:tcBorders>
              <w:top w:val="single" w:sz="4" w:space="0" w:color="000000"/>
              <w:left w:val="single" w:sz="4" w:space="0" w:color="000000"/>
              <w:bottom w:val="single" w:sz="4" w:space="0" w:color="000000"/>
            </w:tcBorders>
            <w:shd w:val="clear" w:color="auto" w:fill="auto"/>
          </w:tcPr>
          <w:p w:rsidR="00D608AE" w:rsidRPr="00D608AE" w:rsidRDefault="00F9072B" w:rsidP="00295177">
            <w:pPr>
              <w:snapToGrid w:val="0"/>
              <w:jc w:val="center"/>
              <w:rPr>
                <w:color w:val="000000"/>
                <w:szCs w:val="20"/>
              </w:rPr>
            </w:pPr>
            <w:r>
              <w:rPr>
                <w:color w:val="000000"/>
                <w:szCs w:val="20"/>
              </w:rPr>
              <w:t>250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608AE" w:rsidRPr="00D608AE" w:rsidRDefault="00D608AE" w:rsidP="00295177">
            <w:pPr>
              <w:snapToGrid w:val="0"/>
              <w:jc w:val="center"/>
              <w:rPr>
                <w:color w:val="000000"/>
                <w:szCs w:val="20"/>
              </w:rPr>
            </w:pPr>
            <w:r w:rsidRPr="00D608AE">
              <w:rPr>
                <w:color w:val="000000"/>
                <w:szCs w:val="20"/>
              </w:rPr>
              <w:t>300</w:t>
            </w:r>
          </w:p>
        </w:tc>
        <w:tc>
          <w:tcPr>
            <w:tcW w:w="992" w:type="dxa"/>
            <w:tcBorders>
              <w:top w:val="single" w:sz="4" w:space="0" w:color="000000"/>
              <w:left w:val="single" w:sz="4" w:space="0" w:color="000000"/>
              <w:bottom w:val="single" w:sz="4" w:space="0" w:color="000000"/>
              <w:right w:val="single" w:sz="4" w:space="0" w:color="000000"/>
            </w:tcBorders>
          </w:tcPr>
          <w:p w:rsidR="00D608AE" w:rsidRPr="00D608AE" w:rsidRDefault="00D608AE" w:rsidP="00295177">
            <w:pPr>
              <w:snapToGrid w:val="0"/>
              <w:jc w:val="center"/>
              <w:rPr>
                <w:color w:val="000000"/>
                <w:szCs w:val="20"/>
              </w:rPr>
            </w:pPr>
            <w:r w:rsidRPr="00D608AE">
              <w:rPr>
                <w:color w:val="000000"/>
                <w:szCs w:val="20"/>
              </w:rPr>
              <w:t>225</w:t>
            </w:r>
          </w:p>
        </w:tc>
        <w:tc>
          <w:tcPr>
            <w:tcW w:w="992" w:type="dxa"/>
            <w:tcBorders>
              <w:top w:val="single" w:sz="4" w:space="0" w:color="000000"/>
              <w:left w:val="single" w:sz="4" w:space="0" w:color="000000"/>
              <w:bottom w:val="single" w:sz="4" w:space="0" w:color="000000"/>
              <w:right w:val="single" w:sz="4" w:space="0" w:color="000000"/>
            </w:tcBorders>
          </w:tcPr>
          <w:p w:rsidR="00D608AE" w:rsidRPr="00D608AE" w:rsidRDefault="00D608AE" w:rsidP="00295177">
            <w:pPr>
              <w:snapToGrid w:val="0"/>
              <w:jc w:val="center"/>
              <w:rPr>
                <w:color w:val="000000"/>
                <w:szCs w:val="20"/>
              </w:rPr>
            </w:pPr>
            <w:r w:rsidRPr="00D608AE">
              <w:rPr>
                <w:color w:val="000000"/>
                <w:szCs w:val="20"/>
              </w:rPr>
              <w:t>0</w:t>
            </w:r>
          </w:p>
        </w:tc>
        <w:tc>
          <w:tcPr>
            <w:tcW w:w="1342" w:type="dxa"/>
            <w:tcBorders>
              <w:top w:val="single" w:sz="4" w:space="0" w:color="000000"/>
              <w:left w:val="single" w:sz="4" w:space="0" w:color="000000"/>
              <w:bottom w:val="single" w:sz="4" w:space="0" w:color="000000"/>
              <w:right w:val="single" w:sz="4" w:space="0" w:color="000000"/>
            </w:tcBorders>
          </w:tcPr>
          <w:p w:rsidR="00D608AE" w:rsidRPr="00D608AE" w:rsidRDefault="00F9072B" w:rsidP="00E61827">
            <w:pPr>
              <w:snapToGrid w:val="0"/>
              <w:jc w:val="center"/>
              <w:rPr>
                <w:color w:val="000000"/>
                <w:szCs w:val="20"/>
              </w:rPr>
            </w:pPr>
            <w:r>
              <w:rPr>
                <w:color w:val="000000"/>
                <w:szCs w:val="20"/>
              </w:rPr>
              <w:t>775</w:t>
            </w:r>
          </w:p>
        </w:tc>
      </w:tr>
    </w:tbl>
    <w:p w:rsidR="00295177" w:rsidRDefault="00295177" w:rsidP="00295177">
      <w:pPr>
        <w:suppressAutoHyphens w:val="0"/>
        <w:spacing w:line="276" w:lineRule="auto"/>
        <w:rPr>
          <w:b/>
          <w:color w:val="000000"/>
        </w:rPr>
        <w:sectPr w:rsidR="00295177" w:rsidSect="00EC2957">
          <w:pgSz w:w="16838" w:h="11906" w:orient="landscape"/>
          <w:pgMar w:top="851" w:right="1134" w:bottom="709" w:left="1134" w:header="709" w:footer="709" w:gutter="0"/>
          <w:cols w:space="708"/>
          <w:docGrid w:linePitch="360"/>
        </w:sectPr>
      </w:pPr>
    </w:p>
    <w:p w:rsidR="00295177" w:rsidRPr="002B2CBD" w:rsidRDefault="00295177" w:rsidP="00295177">
      <w:pPr>
        <w:suppressAutoHyphens w:val="0"/>
        <w:spacing w:after="240" w:line="276" w:lineRule="auto"/>
        <w:jc w:val="center"/>
        <w:rPr>
          <w:b/>
        </w:rPr>
      </w:pPr>
      <w:r w:rsidRPr="002B2CBD">
        <w:rPr>
          <w:b/>
        </w:rPr>
        <w:lastRenderedPageBreak/>
        <w:t xml:space="preserve">РАЗДЕЛ </w:t>
      </w:r>
      <w:r w:rsidRPr="002B2CBD">
        <w:rPr>
          <w:b/>
          <w:lang w:val="en-US"/>
        </w:rPr>
        <w:t>V</w:t>
      </w:r>
      <w:r w:rsidRPr="002B2CBD">
        <w:rPr>
          <w:b/>
        </w:rPr>
        <w:t>. РЕСУРСНОЕ ОБЕСПЕЧЕНИЕ</w:t>
      </w:r>
    </w:p>
    <w:p w:rsidR="00C63B83" w:rsidRPr="002B2CBD" w:rsidRDefault="00C63B83" w:rsidP="00C63B83">
      <w:pPr>
        <w:pStyle w:val="a7"/>
        <w:numPr>
          <w:ilvl w:val="0"/>
          <w:numId w:val="27"/>
        </w:numPr>
        <w:suppressAutoHyphens w:val="0"/>
        <w:spacing w:line="360" w:lineRule="auto"/>
        <w:jc w:val="both"/>
        <w:rPr>
          <w:rStyle w:val="apple-style-span"/>
          <w:vanish/>
          <w:shd w:val="clear" w:color="auto" w:fill="FFFFFF"/>
        </w:rPr>
      </w:pPr>
    </w:p>
    <w:p w:rsidR="00C63B83" w:rsidRPr="002B2CBD" w:rsidRDefault="00C63B83" w:rsidP="00C63B83">
      <w:pPr>
        <w:pStyle w:val="a7"/>
        <w:numPr>
          <w:ilvl w:val="0"/>
          <w:numId w:val="27"/>
        </w:numPr>
        <w:suppressAutoHyphens w:val="0"/>
        <w:spacing w:line="360" w:lineRule="auto"/>
        <w:jc w:val="both"/>
        <w:rPr>
          <w:rStyle w:val="apple-style-span"/>
          <w:vanish/>
          <w:shd w:val="clear" w:color="auto" w:fill="FFFFFF"/>
        </w:rPr>
      </w:pPr>
    </w:p>
    <w:p w:rsidR="00C63B83" w:rsidRPr="002B2CBD" w:rsidRDefault="00C63B83" w:rsidP="00C63B83">
      <w:pPr>
        <w:pStyle w:val="a7"/>
        <w:numPr>
          <w:ilvl w:val="0"/>
          <w:numId w:val="27"/>
        </w:numPr>
        <w:suppressAutoHyphens w:val="0"/>
        <w:spacing w:line="360" w:lineRule="auto"/>
        <w:jc w:val="both"/>
        <w:rPr>
          <w:rStyle w:val="apple-style-span"/>
          <w:vanish/>
          <w:shd w:val="clear" w:color="auto" w:fill="FFFFFF"/>
        </w:rPr>
      </w:pPr>
    </w:p>
    <w:p w:rsidR="00C63B83" w:rsidRPr="002B2CBD" w:rsidRDefault="00C63B83" w:rsidP="00C63B83">
      <w:pPr>
        <w:pStyle w:val="a7"/>
        <w:numPr>
          <w:ilvl w:val="0"/>
          <w:numId w:val="27"/>
        </w:numPr>
        <w:suppressAutoHyphens w:val="0"/>
        <w:spacing w:line="360" w:lineRule="auto"/>
        <w:jc w:val="both"/>
        <w:rPr>
          <w:rStyle w:val="apple-style-span"/>
          <w:vanish/>
          <w:shd w:val="clear" w:color="auto" w:fill="FFFFFF"/>
        </w:rPr>
      </w:pPr>
    </w:p>
    <w:p w:rsidR="00C63B83" w:rsidRPr="002B2CBD" w:rsidRDefault="00C63B83" w:rsidP="00C63B83">
      <w:pPr>
        <w:pStyle w:val="a7"/>
        <w:numPr>
          <w:ilvl w:val="0"/>
          <w:numId w:val="27"/>
        </w:numPr>
        <w:suppressAutoHyphens w:val="0"/>
        <w:spacing w:line="360" w:lineRule="auto"/>
        <w:jc w:val="both"/>
        <w:rPr>
          <w:rStyle w:val="apple-style-span"/>
          <w:vanish/>
          <w:shd w:val="clear" w:color="auto" w:fill="FFFFFF"/>
        </w:rPr>
      </w:pPr>
    </w:p>
    <w:p w:rsidR="00295177" w:rsidRPr="002B2CBD" w:rsidRDefault="00295177" w:rsidP="00C63B83">
      <w:pPr>
        <w:pStyle w:val="a7"/>
        <w:numPr>
          <w:ilvl w:val="1"/>
          <w:numId w:val="27"/>
        </w:numPr>
        <w:suppressAutoHyphens w:val="0"/>
        <w:spacing w:line="360" w:lineRule="auto"/>
        <w:ind w:left="644"/>
        <w:jc w:val="both"/>
      </w:pPr>
      <w:r w:rsidRPr="002B2CBD">
        <w:rPr>
          <w:rStyle w:val="apple-style-span"/>
          <w:shd w:val="clear" w:color="auto" w:fill="FFFFFF"/>
        </w:rPr>
        <w:t>При планировании ресурсного</w:t>
      </w:r>
      <w:r w:rsidR="005837D7">
        <w:rPr>
          <w:rStyle w:val="apple-style-span"/>
          <w:shd w:val="clear" w:color="auto" w:fill="FFFFFF"/>
        </w:rPr>
        <w:t xml:space="preserve"> обеспечения Программы учитывала</w:t>
      </w:r>
      <w:r w:rsidRPr="002B2CBD">
        <w:rPr>
          <w:rStyle w:val="apple-style-span"/>
          <w:shd w:val="clear" w:color="auto" w:fill="FFFFFF"/>
        </w:rPr>
        <w:t>сь реальная ситуация в финансово-бюджетной сфере</w:t>
      </w:r>
      <w:r w:rsidRPr="002B2CBD">
        <w:t xml:space="preserve"> района и страны.</w:t>
      </w:r>
    </w:p>
    <w:p w:rsidR="00295177" w:rsidRPr="002B2CBD" w:rsidRDefault="00295177" w:rsidP="009071EF">
      <w:pPr>
        <w:pStyle w:val="a7"/>
        <w:numPr>
          <w:ilvl w:val="1"/>
          <w:numId w:val="27"/>
        </w:numPr>
        <w:suppressAutoHyphens w:val="0"/>
        <w:spacing w:line="360" w:lineRule="auto"/>
        <w:ind w:left="0" w:firstLine="284"/>
        <w:jc w:val="both"/>
        <w:rPr>
          <w:rStyle w:val="apple-style-span"/>
          <w:shd w:val="clear" w:color="auto" w:fill="FFFFFF"/>
        </w:rPr>
      </w:pPr>
      <w:r w:rsidRPr="002B2CBD">
        <w:rPr>
          <w:rStyle w:val="apple-style-span"/>
          <w:shd w:val="clear" w:color="auto" w:fill="FFFFFF"/>
        </w:rPr>
        <w:t>Финансирование мероприятий Программы будет осуществляться за счет средств областного бюджета и бюджета Саткинского муниципального района.</w:t>
      </w:r>
    </w:p>
    <w:p w:rsidR="00295177" w:rsidRPr="002B2CBD" w:rsidRDefault="00295177" w:rsidP="009071EF">
      <w:pPr>
        <w:pStyle w:val="a7"/>
        <w:numPr>
          <w:ilvl w:val="1"/>
          <w:numId w:val="27"/>
        </w:numPr>
        <w:suppressAutoHyphens w:val="0"/>
        <w:spacing w:line="360" w:lineRule="auto"/>
        <w:ind w:left="0" w:firstLine="284"/>
        <w:jc w:val="both"/>
        <w:rPr>
          <w:rStyle w:val="apple-style-span"/>
          <w:shd w:val="clear" w:color="auto" w:fill="FFFFFF"/>
        </w:rPr>
      </w:pPr>
      <w:r w:rsidRPr="002B2CBD">
        <w:rPr>
          <w:rStyle w:val="apple-style-span"/>
          <w:shd w:val="clear" w:color="auto" w:fill="FFFFFF"/>
        </w:rPr>
        <w:t>Общий объем финансирования Программы в </w:t>
      </w:r>
      <w:r w:rsidR="00405572" w:rsidRPr="002B2CBD">
        <w:rPr>
          <w:rStyle w:val="apple-style-span"/>
          <w:shd w:val="clear" w:color="auto" w:fill="FFFFFF"/>
        </w:rPr>
        <w:t xml:space="preserve">2011 — 2012 годах составляет </w:t>
      </w:r>
      <w:r w:rsidR="00F9072B">
        <w:rPr>
          <w:rStyle w:val="apple-style-span"/>
          <w:shd w:val="clear" w:color="auto" w:fill="FFFFFF"/>
        </w:rPr>
        <w:t>775</w:t>
      </w:r>
      <w:r w:rsidRPr="002B2CBD">
        <w:rPr>
          <w:rStyle w:val="apple-style-span"/>
          <w:shd w:val="clear" w:color="auto" w:fill="FFFFFF"/>
        </w:rPr>
        <w:t> тыс. рублей, в том числе за счет средств областного бюджета — 225 тыс. рублей и бюджета Саткинс</w:t>
      </w:r>
      <w:r w:rsidR="00F9072B">
        <w:rPr>
          <w:rStyle w:val="apple-style-span"/>
          <w:shd w:val="clear" w:color="auto" w:fill="FFFFFF"/>
        </w:rPr>
        <w:t>кого муниципального района – 550</w:t>
      </w:r>
      <w:r w:rsidRPr="002B2CBD">
        <w:rPr>
          <w:rStyle w:val="apple-style-span"/>
          <w:shd w:val="clear" w:color="auto" w:fill="FFFFFF"/>
        </w:rPr>
        <w:t xml:space="preserve"> тыс. рублей.</w:t>
      </w:r>
    </w:p>
    <w:p w:rsidR="00C95CCB" w:rsidRPr="002B2CBD" w:rsidRDefault="00C95CCB" w:rsidP="009071EF">
      <w:pPr>
        <w:pStyle w:val="a7"/>
        <w:numPr>
          <w:ilvl w:val="1"/>
          <w:numId w:val="27"/>
        </w:numPr>
        <w:suppressAutoHyphens w:val="0"/>
        <w:spacing w:line="360" w:lineRule="auto"/>
        <w:ind w:left="0" w:firstLine="284"/>
        <w:jc w:val="both"/>
        <w:rPr>
          <w:rStyle w:val="apple-style-span"/>
          <w:shd w:val="clear" w:color="auto" w:fill="FFFFFF"/>
        </w:rPr>
      </w:pPr>
      <w:r w:rsidRPr="002B2CBD">
        <w:rPr>
          <w:rStyle w:val="apple-style-span"/>
          <w:shd w:val="clear" w:color="auto" w:fill="FFFFFF"/>
        </w:rPr>
        <w:t xml:space="preserve">Объемы финансирования Программы за счет средств областного бюджета и бюджета Саткинского муниципального района приведены в разделе </w:t>
      </w:r>
      <w:r w:rsidRPr="002B2CBD">
        <w:rPr>
          <w:rStyle w:val="apple-style-span"/>
          <w:shd w:val="clear" w:color="auto" w:fill="FFFFFF"/>
          <w:lang w:val="en-US"/>
        </w:rPr>
        <w:t>V</w:t>
      </w:r>
      <w:r w:rsidRPr="002B2CBD">
        <w:rPr>
          <w:rStyle w:val="apple-style-span"/>
          <w:shd w:val="clear" w:color="auto" w:fill="FFFFFF"/>
        </w:rPr>
        <w:t>.</w:t>
      </w:r>
    </w:p>
    <w:p w:rsidR="00C95CCB" w:rsidRDefault="00C95CCB" w:rsidP="00FA31AB">
      <w:pPr>
        <w:suppressAutoHyphens w:val="0"/>
        <w:spacing w:before="600" w:after="240" w:line="360" w:lineRule="auto"/>
        <w:jc w:val="center"/>
        <w:rPr>
          <w:b/>
          <w:color w:val="000000" w:themeColor="text1"/>
        </w:rPr>
      </w:pPr>
      <w:r>
        <w:rPr>
          <w:b/>
          <w:color w:val="000000" w:themeColor="text1"/>
        </w:rPr>
        <w:t xml:space="preserve">РАЗДЕЛ </w:t>
      </w:r>
      <w:r>
        <w:rPr>
          <w:b/>
          <w:color w:val="000000" w:themeColor="text1"/>
          <w:lang w:val="en-US"/>
        </w:rPr>
        <w:t>VI</w:t>
      </w:r>
      <w:r>
        <w:rPr>
          <w:b/>
          <w:color w:val="000000" w:themeColor="text1"/>
        </w:rPr>
        <w:t>. ОРГАНИЗАЦИЯ УПРАВЛЕНИЯ И МЕХАНИЗМ РЕАЛИЗАЦИИ</w:t>
      </w:r>
    </w:p>
    <w:p w:rsidR="00FF3CA1" w:rsidRPr="00FF3CA1" w:rsidRDefault="00FF3CA1" w:rsidP="00FF3CA1">
      <w:pPr>
        <w:pStyle w:val="a7"/>
        <w:numPr>
          <w:ilvl w:val="0"/>
          <w:numId w:val="2"/>
        </w:numPr>
        <w:spacing w:line="360" w:lineRule="auto"/>
        <w:jc w:val="both"/>
        <w:rPr>
          <w:vanish/>
        </w:rPr>
      </w:pPr>
    </w:p>
    <w:p w:rsidR="00FF3CA1" w:rsidRPr="00FF3CA1" w:rsidRDefault="00FF3CA1" w:rsidP="00FF3CA1">
      <w:pPr>
        <w:pStyle w:val="a7"/>
        <w:numPr>
          <w:ilvl w:val="0"/>
          <w:numId w:val="2"/>
        </w:numPr>
        <w:spacing w:line="360" w:lineRule="auto"/>
        <w:jc w:val="both"/>
        <w:rPr>
          <w:vanish/>
        </w:rPr>
      </w:pPr>
    </w:p>
    <w:p w:rsidR="00FF3CA1" w:rsidRPr="00FF3CA1" w:rsidRDefault="00FF3CA1" w:rsidP="00FF3CA1">
      <w:pPr>
        <w:pStyle w:val="a7"/>
        <w:numPr>
          <w:ilvl w:val="0"/>
          <w:numId w:val="2"/>
        </w:numPr>
        <w:spacing w:line="360" w:lineRule="auto"/>
        <w:jc w:val="both"/>
        <w:rPr>
          <w:vanish/>
        </w:rPr>
      </w:pPr>
    </w:p>
    <w:p w:rsidR="00C95CCB" w:rsidRPr="00C95CCB" w:rsidRDefault="00C95CCB" w:rsidP="00FF3CA1">
      <w:pPr>
        <w:pStyle w:val="a7"/>
        <w:numPr>
          <w:ilvl w:val="1"/>
          <w:numId w:val="2"/>
        </w:numPr>
        <w:spacing w:line="360" w:lineRule="auto"/>
        <w:ind w:left="0" w:firstLine="284"/>
        <w:jc w:val="both"/>
      </w:pPr>
      <w:r w:rsidRPr="00C95CCB">
        <w:t>Муниципальная целевая программа реализуется на действующей нормативно-правовой базе, основанной на Конституции Российской Федерации, федеральных законах, указах Президента Российской Федерации и постановлениях Правительства Российской Федерации, правовых актах Челябинской области и Саткинского муниципального района по вопросам решения актуальных проблем социально-экономического развития района.</w:t>
      </w:r>
    </w:p>
    <w:p w:rsidR="00C95CCB" w:rsidRPr="00C95CCB" w:rsidRDefault="00C95CCB" w:rsidP="00FF3CA1">
      <w:pPr>
        <w:pStyle w:val="a7"/>
        <w:numPr>
          <w:ilvl w:val="1"/>
          <w:numId w:val="2"/>
        </w:numPr>
        <w:spacing w:line="360" w:lineRule="auto"/>
        <w:ind w:left="0" w:firstLine="284"/>
        <w:jc w:val="both"/>
      </w:pPr>
      <w:r w:rsidRPr="00C95CCB">
        <w:t xml:space="preserve">Механизм реализации Программы отражает ее комплексный характер и координирующую роль по дополнению и согласованию других муниципальных целевых, ведомственных, отраслевых, региональных программ. Предлагается широко задействовать средства бюджетов различных уровней для выполнения мероприятий в муниципальном районе. Средства муниципального бюджета будут в первую очередь использованы на информатизацию </w:t>
      </w:r>
      <w:r w:rsidR="002F76D4">
        <w:t>администрации Саткинского муниципального района, структурных подразделений администрации Саткинского муниципального района</w:t>
      </w:r>
      <w:r w:rsidRPr="00C95CCB">
        <w:t xml:space="preserve"> и создание общих предпосылок к развитию информационного общества, в частности на развитие инфраструктуры.</w:t>
      </w:r>
    </w:p>
    <w:p w:rsidR="00C95CCB" w:rsidRPr="00C95CCB" w:rsidRDefault="00C95CCB" w:rsidP="00A558EF">
      <w:pPr>
        <w:pStyle w:val="a7"/>
        <w:numPr>
          <w:ilvl w:val="1"/>
          <w:numId w:val="2"/>
        </w:numPr>
        <w:spacing w:line="360" w:lineRule="auto"/>
        <w:ind w:left="0" w:firstLine="284"/>
        <w:jc w:val="both"/>
      </w:pPr>
      <w:r w:rsidRPr="00C95CCB">
        <w:t>Бюджетные средства будут выделяться на приоритетные направления поэтапно с учетом результатов пилотных проектов и хода реализации мероприятий Программы. Оценка реализации Программы и корректировка приоритетов производятся регулярно Координационным Советом по развитию информационно-коммуникационных технологий в Саткинском муниципальном районе.</w:t>
      </w:r>
    </w:p>
    <w:p w:rsidR="00C95CCB" w:rsidRPr="00C95CCB" w:rsidRDefault="00C95CCB" w:rsidP="00A558EF">
      <w:pPr>
        <w:pStyle w:val="a7"/>
        <w:numPr>
          <w:ilvl w:val="1"/>
          <w:numId w:val="2"/>
        </w:numPr>
        <w:spacing w:line="360" w:lineRule="auto"/>
        <w:ind w:left="0" w:firstLine="284"/>
        <w:jc w:val="both"/>
      </w:pPr>
      <w:r w:rsidRPr="00C95CCB">
        <w:t>Содержание и объемы финансирования мероприятий, реализуемых в течение нескольких лет, будут уточняться ежегодно на основе мониторинга выполнения программных мероприятий и оценки их эффективности.</w:t>
      </w:r>
    </w:p>
    <w:p w:rsidR="00C95CCB" w:rsidRPr="00C95CCB" w:rsidRDefault="00C95CCB" w:rsidP="00A558EF">
      <w:pPr>
        <w:pStyle w:val="a7"/>
        <w:numPr>
          <w:ilvl w:val="1"/>
          <w:numId w:val="2"/>
        </w:numPr>
        <w:spacing w:line="360" w:lineRule="auto"/>
        <w:ind w:left="0" w:firstLine="284"/>
        <w:jc w:val="both"/>
      </w:pPr>
      <w:r w:rsidRPr="00C95CCB">
        <w:t xml:space="preserve">С целью снижения нагрузки на бюджет и максимальной экономии муниципальных средств, в рамках Программы предусматривается отказ от прямого муниципального </w:t>
      </w:r>
      <w:r w:rsidRPr="00C95CCB">
        <w:lastRenderedPageBreak/>
        <w:t>финансирования тех разделов программы, которые могут иметь коммерческое применение, могут и должны финансироваться из внебюджетных источников.</w:t>
      </w:r>
    </w:p>
    <w:p w:rsidR="00C95CCB" w:rsidRPr="00C95CCB" w:rsidRDefault="00C95CCB" w:rsidP="00A558EF">
      <w:pPr>
        <w:pStyle w:val="a7"/>
        <w:numPr>
          <w:ilvl w:val="1"/>
          <w:numId w:val="2"/>
        </w:numPr>
        <w:spacing w:line="360" w:lineRule="auto"/>
        <w:ind w:left="0" w:firstLine="284"/>
        <w:jc w:val="both"/>
      </w:pPr>
      <w:r w:rsidRPr="00C95CCB">
        <w:t>После утверждения в установленном порядке Программы, муниципальные заказчики осуществляют конкурсный отбор исполнителей (организаций) с целью наиболее выгодного размещения заказов на поставку продукции по каждому программному мероприятию.</w:t>
      </w:r>
    </w:p>
    <w:p w:rsidR="00C95CCB" w:rsidRPr="00C95CCB" w:rsidRDefault="00C95CCB" w:rsidP="00A558EF">
      <w:pPr>
        <w:pStyle w:val="a7"/>
        <w:numPr>
          <w:ilvl w:val="1"/>
          <w:numId w:val="2"/>
        </w:numPr>
        <w:spacing w:line="360" w:lineRule="auto"/>
        <w:ind w:left="0" w:firstLine="284"/>
        <w:jc w:val="both"/>
      </w:pPr>
      <w:r w:rsidRPr="00C95CCB">
        <w:t>С организациями, которые способны осуществить мероприятия Программы на наиболее выгодных условиях, муниципальные заказчики заключают муниципальный контракт.</w:t>
      </w:r>
    </w:p>
    <w:p w:rsidR="00C95CCB" w:rsidRPr="00C95CCB" w:rsidRDefault="00C95CCB" w:rsidP="00A558EF">
      <w:pPr>
        <w:pStyle w:val="a7"/>
        <w:numPr>
          <w:ilvl w:val="1"/>
          <w:numId w:val="2"/>
        </w:numPr>
        <w:spacing w:line="360" w:lineRule="auto"/>
        <w:ind w:left="0" w:firstLine="284"/>
        <w:jc w:val="both"/>
      </w:pPr>
      <w:r w:rsidRPr="00C95CCB">
        <w:t>Отбор организаций для выполнения программных мероприятий осуществляется в соответствии с федеральным законодательством, а также соответствующими нормативно-правовыми актами Челябинской области и Саткинского района о муниципальных поставках. При этом в финансирование соответствующих мероприятий программы будет заложены расходы на проведение конкурсных процедур.</w:t>
      </w:r>
    </w:p>
    <w:p w:rsidR="00C95CCB" w:rsidRPr="00C95CCB" w:rsidRDefault="00C95CCB" w:rsidP="00A558EF">
      <w:pPr>
        <w:pStyle w:val="a7"/>
        <w:numPr>
          <w:ilvl w:val="1"/>
          <w:numId w:val="2"/>
        </w:numPr>
        <w:spacing w:line="360" w:lineRule="auto"/>
        <w:ind w:left="0" w:firstLine="284"/>
        <w:jc w:val="both"/>
      </w:pPr>
      <w:r w:rsidRPr="00C95CCB">
        <w:t>Муниципальные заказчики программы в процессе реализации Программы будут интенсивно проводить работы по привлечению дополнительных источников финансирования, расширению базы внебюджетных источников финансирования Программы, в первую очередь, частного капитала, путем участия его в подготовке и реализации программных мероприятий, а также средств федерального и областного бюджетов.</w:t>
      </w:r>
    </w:p>
    <w:p w:rsidR="00C95CCB" w:rsidRPr="00C95CCB" w:rsidRDefault="002A591F" w:rsidP="00A558EF">
      <w:pPr>
        <w:pStyle w:val="a7"/>
        <w:numPr>
          <w:ilvl w:val="1"/>
          <w:numId w:val="2"/>
        </w:numPr>
        <w:spacing w:line="360" w:lineRule="auto"/>
        <w:ind w:left="0" w:firstLine="284"/>
        <w:jc w:val="both"/>
      </w:pPr>
      <w:r>
        <w:t xml:space="preserve"> </w:t>
      </w:r>
      <w:r w:rsidR="00C95CCB" w:rsidRPr="00C95CCB">
        <w:t>Для устойчивого финансирования проектов Программы за счет внебюджетных средств и бюджетов субъектов Российской Федерации и муниципальных образований, государственные заказчики 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Программы за счет внебюджетных средств и средств бюджетов Российской Федерации.</w:t>
      </w:r>
    </w:p>
    <w:p w:rsidR="00C95CCB" w:rsidRPr="00C95CCB" w:rsidRDefault="00663B9A" w:rsidP="00A558EF">
      <w:pPr>
        <w:pStyle w:val="a7"/>
        <w:numPr>
          <w:ilvl w:val="1"/>
          <w:numId w:val="2"/>
        </w:numPr>
        <w:spacing w:line="360" w:lineRule="auto"/>
        <w:ind w:left="0" w:firstLine="284"/>
        <w:jc w:val="both"/>
      </w:pPr>
      <w:r>
        <w:t xml:space="preserve"> </w:t>
      </w:r>
      <w:r w:rsidR="00C95CCB" w:rsidRPr="00C95CCB">
        <w:t>Общее управление программой осуществляет Координационный орган, созданный Главой Саткинского муниципального района – Координационный совет по развитию информационно-коммуникационных технологий, в состав которого входят первые руководители муниципальных заказчиков (далее – Координационный совет). В целях координации муницип</w:t>
      </w:r>
      <w:r w:rsidR="005837D7">
        <w:t>альной политики в сфере ИКТ по П</w:t>
      </w:r>
      <w:r w:rsidR="00C95CCB" w:rsidRPr="00C95CCB">
        <w:t xml:space="preserve">остановлению </w:t>
      </w:r>
      <w:r w:rsidR="005837D7">
        <w:t>Администрации</w:t>
      </w:r>
      <w:r w:rsidR="00C95CCB" w:rsidRPr="00C95CCB">
        <w:t xml:space="preserve"> Саткинского муниципального района (на основе представления Отдела</w:t>
      </w:r>
      <w:r w:rsidR="00326187">
        <w:t xml:space="preserve"> пресс-службы</w:t>
      </w:r>
      <w:r w:rsidR="00C95CCB" w:rsidRPr="00C95CCB">
        <w:t xml:space="preserve"> информационных технологий как координатора Программы) в состав Координационного Совета могут быть включены руководители иных органов исполнительной власти, реализующих собственные программы информатизации, а также руководители заинтересованных субъектов района.</w:t>
      </w:r>
    </w:p>
    <w:p w:rsidR="00C95CCB" w:rsidRPr="00C95CCB" w:rsidRDefault="00663B9A" w:rsidP="00A558EF">
      <w:pPr>
        <w:pStyle w:val="a7"/>
        <w:numPr>
          <w:ilvl w:val="1"/>
          <w:numId w:val="2"/>
        </w:numPr>
        <w:spacing w:line="360" w:lineRule="auto"/>
        <w:ind w:left="0" w:firstLine="284"/>
        <w:jc w:val="both"/>
      </w:pPr>
      <w:r>
        <w:t xml:space="preserve"> </w:t>
      </w:r>
      <w:r w:rsidR="00C95CCB" w:rsidRPr="00C95CCB">
        <w:t xml:space="preserve">Председателем Координационного совета является Глава Саткинского муниципального района. Координационный совет осуществляет выработку муниципальной политики в области информационно-коммуникационных технологий и обеспечивает ее комплексную реализацию через действующие муниципальные, ведомственные и региональные программы в сфере ИКТ. </w:t>
      </w:r>
      <w:r w:rsidR="00C95CCB" w:rsidRPr="00C95CCB">
        <w:lastRenderedPageBreak/>
        <w:t>Не реже 1 раза в год Координационный Совет подводит итоги реализации Программы и согласовывает программные мероприятия на предстоящий период. Координационный совет рассматривает материалы о ходе реализации мероприятий Программы, проводит проверку выполнения программных мероприятий, целевого и эффективного использования программных средств.</w:t>
      </w:r>
    </w:p>
    <w:p w:rsidR="00C95CCB" w:rsidRPr="00C95CCB" w:rsidRDefault="00663B9A" w:rsidP="00A558EF">
      <w:pPr>
        <w:pStyle w:val="a7"/>
        <w:numPr>
          <w:ilvl w:val="1"/>
          <w:numId w:val="2"/>
        </w:numPr>
        <w:spacing w:line="360" w:lineRule="auto"/>
        <w:ind w:left="0" w:firstLine="284"/>
        <w:jc w:val="both"/>
      </w:pPr>
      <w:r>
        <w:t xml:space="preserve"> </w:t>
      </w:r>
      <w:r w:rsidR="00C95CCB" w:rsidRPr="00C95CCB">
        <w:t xml:space="preserve">При Координационном совете создается Экспертный совет, в который включаются представители </w:t>
      </w:r>
      <w:proofErr w:type="gramStart"/>
      <w:r w:rsidR="00C95CCB" w:rsidRPr="00C95CCB">
        <w:t>ИКТ-бизнеса</w:t>
      </w:r>
      <w:proofErr w:type="gramEnd"/>
      <w:r w:rsidR="00C95CCB" w:rsidRPr="00C95CCB">
        <w:t>, ВУЗов, ответственные работники заинтересованных предприятий и ведомств, органов исполнительной власти территорий Саткинского района. Состав Экспертного со</w:t>
      </w:r>
      <w:r w:rsidR="005837D7">
        <w:t>вета утверждается П</w:t>
      </w:r>
      <w:r w:rsidR="00C95CCB" w:rsidRPr="00C95CCB">
        <w:t xml:space="preserve">остановлением </w:t>
      </w:r>
      <w:r w:rsidR="005837D7">
        <w:t>Администрации</w:t>
      </w:r>
      <w:r w:rsidR="00C95CCB" w:rsidRPr="00C95CCB">
        <w:t xml:space="preserve"> Саткинского района. Руководителем Экспертного совета является руководитель ИТ-подразделения администрации Саткинского муниципального района. Экспертный совет собирается не реже 1 раза в квартал.</w:t>
      </w:r>
    </w:p>
    <w:p w:rsidR="00C95CCB" w:rsidRPr="00C95CCB" w:rsidRDefault="00663B9A" w:rsidP="00A558EF">
      <w:pPr>
        <w:pStyle w:val="a7"/>
        <w:numPr>
          <w:ilvl w:val="1"/>
          <w:numId w:val="2"/>
        </w:numPr>
        <w:spacing w:line="360" w:lineRule="auto"/>
        <w:ind w:left="0" w:firstLine="284"/>
        <w:jc w:val="both"/>
      </w:pPr>
      <w:r>
        <w:t xml:space="preserve"> </w:t>
      </w:r>
      <w:r w:rsidR="00C95CCB" w:rsidRPr="00C95CCB">
        <w:t>В рамках Экспертного совета формируются постоянные рабочие группы по блокам Программы, ведущие текущий мониторинг реализации Программы и взаимодействующие с муниципальными заказчиками, с другими заинтересованными органами исполнительной власти территорий района, а также с Дирекцией Программы. При необходимости в рамках Экспертного совета могут создаваться иные рабочие группы по проблемам, связанным с выработкой и реализацией муниципальной политики в сфере информационных технологий.</w:t>
      </w:r>
    </w:p>
    <w:p w:rsidR="00C95CCB" w:rsidRPr="00C95CCB" w:rsidRDefault="00663B9A" w:rsidP="00A558EF">
      <w:pPr>
        <w:pStyle w:val="a7"/>
        <w:numPr>
          <w:ilvl w:val="1"/>
          <w:numId w:val="2"/>
        </w:numPr>
        <w:spacing w:line="360" w:lineRule="auto"/>
        <w:ind w:left="0" w:firstLine="284"/>
        <w:jc w:val="both"/>
      </w:pPr>
      <w:r>
        <w:t xml:space="preserve"> </w:t>
      </w:r>
      <w:r w:rsidR="00C95CCB" w:rsidRPr="00C95CCB">
        <w:t>Рабочие группы осуществляют информационно-аналитическое обеспечение Программы и готовят материалы для рассмотрения на Экспертном совете. В связи с необходимостью проведения большого объема исследований и аналитических разработок деятельность рабочих групп может поддерживаться за счет средств соответствующих ведомств - муниципальных заказчиков, других заинтересованных ведомств, органов исполнительной власти территорий района, предприятий и организаций.</w:t>
      </w:r>
    </w:p>
    <w:p w:rsidR="00C95CCB" w:rsidRDefault="00663B9A" w:rsidP="00A558EF">
      <w:pPr>
        <w:pStyle w:val="a7"/>
        <w:numPr>
          <w:ilvl w:val="1"/>
          <w:numId w:val="2"/>
        </w:numPr>
        <w:spacing w:line="360" w:lineRule="auto"/>
        <w:ind w:left="0" w:firstLine="284"/>
        <w:jc w:val="both"/>
      </w:pPr>
      <w:r>
        <w:t xml:space="preserve"> </w:t>
      </w:r>
      <w:r w:rsidR="00C95CCB" w:rsidRPr="00C95CCB">
        <w:t xml:space="preserve">Муниципальные заказчики ежегодно до 1 февраля </w:t>
      </w:r>
      <w:r w:rsidR="005837D7">
        <w:t xml:space="preserve">предоставляют </w:t>
      </w:r>
      <w:r w:rsidR="00C95CCB" w:rsidRPr="00C95CCB">
        <w:t>в Комитет эк</w:t>
      </w:r>
      <w:r w:rsidR="005837D7">
        <w:t xml:space="preserve">ономики и Финансовое управление Администрации Саткинского муниципального района </w:t>
      </w:r>
      <w:r w:rsidR="00C95CCB" w:rsidRPr="00C95CCB">
        <w:t>доклады о ходе работ по целевым программам и эффективности использования финансовых средств, на основе Оценки эффективности использования бюджетных средств муниципальным заказчиком (муниципальным заказчиком-координатором) целевой программы.</w:t>
      </w:r>
    </w:p>
    <w:p w:rsidR="00E37E4D" w:rsidRPr="00D50F49" w:rsidRDefault="00E37E4D" w:rsidP="00D50F49">
      <w:pPr>
        <w:spacing w:before="600" w:after="240" w:line="360" w:lineRule="auto"/>
        <w:ind w:firstLine="284"/>
        <w:jc w:val="center"/>
        <w:rPr>
          <w:b/>
          <w:color w:val="000000" w:themeColor="text1"/>
        </w:rPr>
      </w:pPr>
      <w:r w:rsidRPr="00E37E4D">
        <w:rPr>
          <w:b/>
        </w:rPr>
        <w:t xml:space="preserve">РАЗДЕЛ </w:t>
      </w:r>
      <w:r w:rsidRPr="00E37E4D">
        <w:rPr>
          <w:b/>
          <w:lang w:val="en-US"/>
        </w:rPr>
        <w:t>VII</w:t>
      </w:r>
      <w:r w:rsidRPr="00E37E4D">
        <w:rPr>
          <w:b/>
        </w:rPr>
        <w:t xml:space="preserve">. ОЖИДАЕМЫЕ РЕЗУЛЬТАТЫ РЕАЛИЗАЦИИ С УКАЗАНИЕМ </w:t>
      </w:r>
      <w:r w:rsidRPr="00D50F49">
        <w:rPr>
          <w:b/>
          <w:color w:val="000000" w:themeColor="text1"/>
        </w:rPr>
        <w:t>ЦЕЛЕВЫХ ИНДИКАТОРОВ И ПОКАЗАТЕЛЕЙ</w:t>
      </w: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0"/>
          <w:numId w:val="35"/>
        </w:numPr>
        <w:suppressAutoHyphens w:val="0"/>
        <w:autoSpaceDE w:val="0"/>
        <w:autoSpaceDN w:val="0"/>
        <w:adjustRightInd w:val="0"/>
        <w:spacing w:line="360" w:lineRule="auto"/>
        <w:contextualSpacing w:val="0"/>
        <w:jc w:val="both"/>
        <w:rPr>
          <w:vanish/>
          <w:color w:val="000000" w:themeColor="text1"/>
          <w:lang w:eastAsia="ru-RU"/>
        </w:rPr>
      </w:pPr>
    </w:p>
    <w:p w:rsidR="002A591F" w:rsidRPr="00D50F49" w:rsidRDefault="002A591F" w:rsidP="00D50F49">
      <w:pPr>
        <w:pStyle w:val="a7"/>
        <w:widowControl w:val="0"/>
        <w:numPr>
          <w:ilvl w:val="1"/>
          <w:numId w:val="35"/>
        </w:numPr>
        <w:suppressAutoHyphens w:val="0"/>
        <w:autoSpaceDE w:val="0"/>
        <w:autoSpaceDN w:val="0"/>
        <w:adjustRightInd w:val="0"/>
        <w:spacing w:line="360" w:lineRule="auto"/>
        <w:contextualSpacing w:val="0"/>
        <w:jc w:val="both"/>
        <w:rPr>
          <w:vanish/>
          <w:color w:val="000000" w:themeColor="text1"/>
          <w:lang w:eastAsia="ru-RU"/>
        </w:rPr>
      </w:pPr>
    </w:p>
    <w:p w:rsidR="00B95592" w:rsidRPr="00B95592" w:rsidRDefault="00B95592" w:rsidP="00B95592">
      <w:pPr>
        <w:pStyle w:val="a7"/>
        <w:widowControl w:val="0"/>
        <w:numPr>
          <w:ilvl w:val="0"/>
          <w:numId w:val="15"/>
        </w:numPr>
        <w:suppressAutoHyphens w:val="0"/>
        <w:autoSpaceDE w:val="0"/>
        <w:autoSpaceDN w:val="0"/>
        <w:adjustRightInd w:val="0"/>
        <w:spacing w:line="360" w:lineRule="auto"/>
        <w:contextualSpacing w:val="0"/>
        <w:jc w:val="both"/>
        <w:rPr>
          <w:vanish/>
          <w:color w:val="000000" w:themeColor="text1"/>
          <w:lang w:eastAsia="ru-RU"/>
        </w:rPr>
      </w:pPr>
    </w:p>
    <w:p w:rsidR="00B95592" w:rsidRPr="00B95592" w:rsidRDefault="00B95592" w:rsidP="00B95592">
      <w:pPr>
        <w:pStyle w:val="a7"/>
        <w:widowControl w:val="0"/>
        <w:numPr>
          <w:ilvl w:val="0"/>
          <w:numId w:val="15"/>
        </w:numPr>
        <w:suppressAutoHyphens w:val="0"/>
        <w:autoSpaceDE w:val="0"/>
        <w:autoSpaceDN w:val="0"/>
        <w:adjustRightInd w:val="0"/>
        <w:spacing w:line="360" w:lineRule="auto"/>
        <w:contextualSpacing w:val="0"/>
        <w:jc w:val="both"/>
        <w:rPr>
          <w:vanish/>
          <w:color w:val="000000" w:themeColor="text1"/>
          <w:lang w:eastAsia="ru-RU"/>
        </w:rPr>
      </w:pPr>
    </w:p>
    <w:p w:rsidR="00B95592" w:rsidRPr="00B95592" w:rsidRDefault="00B95592" w:rsidP="00B95592">
      <w:pPr>
        <w:pStyle w:val="a7"/>
        <w:widowControl w:val="0"/>
        <w:numPr>
          <w:ilvl w:val="0"/>
          <w:numId w:val="15"/>
        </w:numPr>
        <w:suppressAutoHyphens w:val="0"/>
        <w:autoSpaceDE w:val="0"/>
        <w:autoSpaceDN w:val="0"/>
        <w:adjustRightInd w:val="0"/>
        <w:spacing w:line="360" w:lineRule="auto"/>
        <w:contextualSpacing w:val="0"/>
        <w:jc w:val="both"/>
        <w:rPr>
          <w:vanish/>
          <w:color w:val="000000" w:themeColor="text1"/>
          <w:lang w:eastAsia="ru-RU"/>
        </w:rPr>
      </w:pPr>
    </w:p>
    <w:p w:rsidR="00B95592" w:rsidRPr="00B95592" w:rsidRDefault="00B95592" w:rsidP="00B95592">
      <w:pPr>
        <w:pStyle w:val="a7"/>
        <w:widowControl w:val="0"/>
        <w:numPr>
          <w:ilvl w:val="0"/>
          <w:numId w:val="15"/>
        </w:numPr>
        <w:suppressAutoHyphens w:val="0"/>
        <w:autoSpaceDE w:val="0"/>
        <w:autoSpaceDN w:val="0"/>
        <w:adjustRightInd w:val="0"/>
        <w:spacing w:line="360" w:lineRule="auto"/>
        <w:contextualSpacing w:val="0"/>
        <w:jc w:val="both"/>
        <w:rPr>
          <w:vanish/>
          <w:color w:val="000000" w:themeColor="text1"/>
          <w:lang w:eastAsia="ru-RU"/>
        </w:rPr>
      </w:pPr>
    </w:p>
    <w:p w:rsidR="005F0A77" w:rsidRPr="00D50F49" w:rsidRDefault="005F0A77" w:rsidP="00B95592">
      <w:pPr>
        <w:pStyle w:val="ConsPlusNormal"/>
        <w:numPr>
          <w:ilvl w:val="1"/>
          <w:numId w:val="15"/>
        </w:numPr>
        <w:spacing w:line="360" w:lineRule="auto"/>
        <w:ind w:left="644"/>
        <w:jc w:val="both"/>
        <w:rPr>
          <w:rFonts w:ascii="Times New Roman" w:hAnsi="Times New Roman" w:cs="Times New Roman"/>
          <w:color w:val="000000" w:themeColor="text1"/>
          <w:sz w:val="24"/>
          <w:szCs w:val="24"/>
        </w:rPr>
      </w:pPr>
      <w:r w:rsidRPr="00D50F49">
        <w:rPr>
          <w:rFonts w:ascii="Times New Roman" w:hAnsi="Times New Roman" w:cs="Times New Roman"/>
          <w:color w:val="000000" w:themeColor="text1"/>
          <w:sz w:val="24"/>
          <w:szCs w:val="24"/>
        </w:rPr>
        <w:t>В результате реализации мероприятий программы предполагается:</w:t>
      </w:r>
    </w:p>
    <w:p w:rsidR="005F0A77" w:rsidRPr="00D50F49" w:rsidRDefault="00D50F49" w:rsidP="00D50F49">
      <w:pPr>
        <w:pStyle w:val="ConsPlusNormal"/>
        <w:numPr>
          <w:ilvl w:val="0"/>
          <w:numId w:val="36"/>
        </w:numPr>
        <w:spacing w:line="360" w:lineRule="auto"/>
        <w:ind w:left="568" w:hanging="1"/>
        <w:jc w:val="both"/>
        <w:rPr>
          <w:rFonts w:ascii="Times New Roman" w:hAnsi="Times New Roman" w:cs="Times New Roman"/>
          <w:color w:val="000000" w:themeColor="text1"/>
          <w:sz w:val="24"/>
          <w:szCs w:val="24"/>
        </w:rPr>
      </w:pPr>
      <w:r w:rsidRPr="00D50F49">
        <w:rPr>
          <w:rFonts w:ascii="Times New Roman" w:hAnsi="Times New Roman" w:cs="Times New Roman"/>
          <w:color w:val="000000" w:themeColor="text1"/>
          <w:sz w:val="24"/>
          <w:szCs w:val="24"/>
        </w:rPr>
        <w:t xml:space="preserve"> </w:t>
      </w:r>
      <w:r w:rsidR="005F0A77" w:rsidRPr="00D50F49">
        <w:rPr>
          <w:rFonts w:ascii="Times New Roman" w:hAnsi="Times New Roman" w:cs="Times New Roman"/>
          <w:color w:val="000000" w:themeColor="text1"/>
          <w:sz w:val="24"/>
          <w:szCs w:val="24"/>
        </w:rPr>
        <w:t xml:space="preserve">повышение эффективности деятельности </w:t>
      </w:r>
      <w:r w:rsidR="00B95592">
        <w:rPr>
          <w:rFonts w:ascii="Times New Roman" w:hAnsi="Times New Roman" w:cs="Times New Roman"/>
          <w:color w:val="000000" w:themeColor="text1"/>
          <w:sz w:val="24"/>
          <w:szCs w:val="24"/>
        </w:rPr>
        <w:t>структурных подразделений администрации Саткинского муниципального района</w:t>
      </w:r>
      <w:r w:rsidR="005F0A77" w:rsidRPr="00D50F49">
        <w:rPr>
          <w:rFonts w:ascii="Times New Roman" w:hAnsi="Times New Roman" w:cs="Times New Roman"/>
          <w:color w:val="000000" w:themeColor="text1"/>
          <w:sz w:val="24"/>
          <w:szCs w:val="24"/>
        </w:rPr>
        <w:t>;</w:t>
      </w:r>
    </w:p>
    <w:p w:rsidR="005F0A77" w:rsidRPr="00D50F49" w:rsidRDefault="00D50F49" w:rsidP="00D50F49">
      <w:pPr>
        <w:pStyle w:val="ConsPlusNormal"/>
        <w:numPr>
          <w:ilvl w:val="0"/>
          <w:numId w:val="36"/>
        </w:numPr>
        <w:spacing w:line="360" w:lineRule="auto"/>
        <w:ind w:left="568" w:hanging="1"/>
        <w:jc w:val="both"/>
        <w:rPr>
          <w:rFonts w:ascii="Times New Roman" w:hAnsi="Times New Roman" w:cs="Times New Roman"/>
          <w:color w:val="000000" w:themeColor="text1"/>
          <w:sz w:val="24"/>
          <w:szCs w:val="24"/>
        </w:rPr>
      </w:pPr>
      <w:r w:rsidRPr="00D50F49">
        <w:rPr>
          <w:rFonts w:ascii="Times New Roman" w:hAnsi="Times New Roman" w:cs="Times New Roman"/>
          <w:color w:val="000000" w:themeColor="text1"/>
          <w:sz w:val="24"/>
          <w:szCs w:val="24"/>
        </w:rPr>
        <w:t xml:space="preserve"> </w:t>
      </w:r>
      <w:r w:rsidR="005F0A77" w:rsidRPr="00D50F49">
        <w:rPr>
          <w:rFonts w:ascii="Times New Roman" w:hAnsi="Times New Roman" w:cs="Times New Roman"/>
          <w:color w:val="000000" w:themeColor="text1"/>
          <w:sz w:val="24"/>
          <w:szCs w:val="24"/>
        </w:rPr>
        <w:t xml:space="preserve">активное вовлечение граждан и организаций в использование информационных и </w:t>
      </w:r>
      <w:r w:rsidR="005F0A77" w:rsidRPr="00D50F49">
        <w:rPr>
          <w:rFonts w:ascii="Times New Roman" w:hAnsi="Times New Roman" w:cs="Times New Roman"/>
          <w:color w:val="000000" w:themeColor="text1"/>
          <w:sz w:val="24"/>
          <w:szCs w:val="24"/>
        </w:rPr>
        <w:lastRenderedPageBreak/>
        <w:t>коммуникационных технологий за счет подключения к общедоступным информационным системам;</w:t>
      </w:r>
    </w:p>
    <w:p w:rsidR="005F0A77" w:rsidRPr="00D50F49" w:rsidRDefault="00D50F49" w:rsidP="00D50F49">
      <w:pPr>
        <w:pStyle w:val="ConsPlusNormal"/>
        <w:numPr>
          <w:ilvl w:val="0"/>
          <w:numId w:val="36"/>
        </w:numPr>
        <w:spacing w:line="360" w:lineRule="auto"/>
        <w:ind w:left="568" w:hanging="1"/>
        <w:jc w:val="both"/>
        <w:rPr>
          <w:rFonts w:ascii="Times New Roman" w:hAnsi="Times New Roman" w:cs="Times New Roman"/>
          <w:color w:val="000000" w:themeColor="text1"/>
          <w:sz w:val="24"/>
          <w:szCs w:val="24"/>
        </w:rPr>
      </w:pPr>
      <w:r w:rsidRPr="00D50F49">
        <w:rPr>
          <w:rFonts w:ascii="Times New Roman" w:hAnsi="Times New Roman" w:cs="Times New Roman"/>
          <w:color w:val="000000" w:themeColor="text1"/>
          <w:sz w:val="24"/>
          <w:szCs w:val="24"/>
        </w:rPr>
        <w:t xml:space="preserve"> </w:t>
      </w:r>
      <w:r w:rsidR="005F0A77" w:rsidRPr="00D50F49">
        <w:rPr>
          <w:rFonts w:ascii="Times New Roman" w:hAnsi="Times New Roman" w:cs="Times New Roman"/>
          <w:color w:val="000000" w:themeColor="text1"/>
          <w:sz w:val="24"/>
          <w:szCs w:val="24"/>
        </w:rPr>
        <w:t>повышение информационной открытости органов исполнительной власти Челябинской области и органов местного самоуправления муниципальных образований Челябинской области, эффективности их взаимодействия с гражданами и организациями, качества и доступности оказываемых ими информационных и коммуникационных услуг;</w:t>
      </w:r>
    </w:p>
    <w:p w:rsidR="005F0A77" w:rsidRPr="00D50F49" w:rsidRDefault="00D50F49" w:rsidP="00D50F49">
      <w:pPr>
        <w:pStyle w:val="ConsPlusNormal"/>
        <w:numPr>
          <w:ilvl w:val="0"/>
          <w:numId w:val="36"/>
        </w:numPr>
        <w:suppressAutoHyphens/>
        <w:autoSpaceDE/>
        <w:autoSpaceDN/>
        <w:adjustRightInd/>
        <w:spacing w:line="360" w:lineRule="auto"/>
        <w:ind w:left="568" w:hanging="1"/>
        <w:jc w:val="both"/>
        <w:rPr>
          <w:rFonts w:ascii="Times New Roman" w:hAnsi="Times New Roman" w:cs="Times New Roman"/>
          <w:color w:val="000000" w:themeColor="text1"/>
          <w:sz w:val="24"/>
          <w:szCs w:val="24"/>
        </w:rPr>
      </w:pPr>
      <w:r w:rsidRPr="00D50F49">
        <w:rPr>
          <w:rFonts w:ascii="Times New Roman" w:hAnsi="Times New Roman" w:cs="Times New Roman"/>
          <w:color w:val="000000" w:themeColor="text1"/>
          <w:sz w:val="24"/>
          <w:szCs w:val="24"/>
        </w:rPr>
        <w:t xml:space="preserve"> </w:t>
      </w:r>
      <w:r w:rsidR="005F0A77" w:rsidRPr="00D50F49">
        <w:rPr>
          <w:rFonts w:ascii="Times New Roman" w:hAnsi="Times New Roman" w:cs="Times New Roman"/>
          <w:color w:val="000000" w:themeColor="text1"/>
          <w:sz w:val="24"/>
          <w:szCs w:val="24"/>
        </w:rPr>
        <w:t>обеспечение эффективного межведомственного взаимодействия с целью сбора, формирования и ведения государственных информационных ресурсов;</w:t>
      </w:r>
    </w:p>
    <w:p w:rsidR="005F0A77" w:rsidRDefault="00D50F49" w:rsidP="00D50F49">
      <w:pPr>
        <w:pStyle w:val="a7"/>
        <w:numPr>
          <w:ilvl w:val="0"/>
          <w:numId w:val="36"/>
        </w:numPr>
        <w:spacing w:line="360" w:lineRule="auto"/>
        <w:ind w:left="568" w:hanging="1"/>
        <w:jc w:val="both"/>
        <w:rPr>
          <w:color w:val="000000" w:themeColor="text1"/>
        </w:rPr>
      </w:pPr>
      <w:r w:rsidRPr="00D50F49">
        <w:rPr>
          <w:color w:val="000000" w:themeColor="text1"/>
        </w:rPr>
        <w:t xml:space="preserve"> </w:t>
      </w:r>
      <w:r w:rsidR="005F0A77" w:rsidRPr="00D50F49">
        <w:rPr>
          <w:color w:val="000000" w:themeColor="text1"/>
        </w:rPr>
        <w:t>предоставление дополнительных справочно-информационных услуг населению и организациям.</w:t>
      </w:r>
    </w:p>
    <w:p w:rsidR="00D50F49" w:rsidRPr="00C63B83" w:rsidRDefault="00520191" w:rsidP="00C63B83">
      <w:pPr>
        <w:pStyle w:val="a7"/>
        <w:numPr>
          <w:ilvl w:val="1"/>
          <w:numId w:val="15"/>
        </w:numPr>
        <w:spacing w:line="360" w:lineRule="auto"/>
        <w:ind w:left="0" w:firstLine="284"/>
        <w:jc w:val="both"/>
        <w:rPr>
          <w:color w:val="000000" w:themeColor="text1"/>
        </w:rPr>
      </w:pPr>
      <w:r w:rsidRPr="00C63B83">
        <w:rPr>
          <w:color w:val="000000" w:themeColor="text1"/>
        </w:rPr>
        <w:t>Планируемые значения по индикативным показателям в разбивке по годам и по источникам финансирования:</w:t>
      </w: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0"/>
          <w:numId w:val="41"/>
        </w:numPr>
        <w:spacing w:line="360" w:lineRule="auto"/>
        <w:jc w:val="both"/>
        <w:rPr>
          <w:vanish/>
          <w:color w:val="000000" w:themeColor="text1"/>
        </w:rPr>
      </w:pPr>
    </w:p>
    <w:p w:rsidR="00936F76" w:rsidRPr="00936F76" w:rsidRDefault="00936F76" w:rsidP="00936F76">
      <w:pPr>
        <w:pStyle w:val="a7"/>
        <w:numPr>
          <w:ilvl w:val="1"/>
          <w:numId w:val="41"/>
        </w:numPr>
        <w:spacing w:line="360" w:lineRule="auto"/>
        <w:jc w:val="both"/>
        <w:rPr>
          <w:vanish/>
          <w:color w:val="000000" w:themeColor="text1"/>
        </w:rPr>
      </w:pPr>
    </w:p>
    <w:p w:rsidR="00936F76" w:rsidRPr="00936F76" w:rsidRDefault="00936F76" w:rsidP="00936F76">
      <w:pPr>
        <w:pStyle w:val="a7"/>
        <w:numPr>
          <w:ilvl w:val="1"/>
          <w:numId w:val="41"/>
        </w:numPr>
        <w:spacing w:line="360" w:lineRule="auto"/>
        <w:jc w:val="both"/>
        <w:rPr>
          <w:vanish/>
          <w:color w:val="000000" w:themeColor="text1"/>
        </w:rPr>
      </w:pPr>
    </w:p>
    <w:p w:rsidR="00520191" w:rsidRPr="00936F76" w:rsidRDefault="00520191" w:rsidP="00BD7AED">
      <w:pPr>
        <w:pStyle w:val="a7"/>
        <w:numPr>
          <w:ilvl w:val="2"/>
          <w:numId w:val="15"/>
        </w:numPr>
        <w:spacing w:line="360" w:lineRule="auto"/>
        <w:ind w:left="1134" w:hanging="567"/>
        <w:jc w:val="both"/>
        <w:rPr>
          <w:color w:val="000000" w:themeColor="text1"/>
        </w:rPr>
      </w:pPr>
      <w:r w:rsidRPr="00936F76">
        <w:rPr>
          <w:color w:val="000000" w:themeColor="text1"/>
        </w:rPr>
        <w:t xml:space="preserve">По задаче №1: </w:t>
      </w:r>
      <w:r w:rsidR="002F76D4" w:rsidRPr="00936F76">
        <w:rPr>
          <w:rFonts w:eastAsia="Calibri"/>
        </w:rPr>
        <w:t>Модернизация официального сайта администрации Саткинского муниципального района, направленная на предоставление информации о городских и сельских поселениях 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w:t>
      </w:r>
      <w:r w:rsidRPr="00936F76">
        <w:rPr>
          <w:rFonts w:eastAsia="Calibri"/>
        </w:rPr>
        <w:t>:</w:t>
      </w:r>
    </w:p>
    <w:p w:rsidR="002F76D4" w:rsidRPr="00A50593" w:rsidRDefault="002F76D4" w:rsidP="002F76D4">
      <w:pPr>
        <w:pStyle w:val="a7"/>
        <w:numPr>
          <w:ilvl w:val="0"/>
          <w:numId w:val="37"/>
        </w:numPr>
        <w:spacing w:line="360" w:lineRule="auto"/>
        <w:jc w:val="both"/>
        <w:rPr>
          <w:color w:val="000000" w:themeColor="text1"/>
        </w:rPr>
      </w:pPr>
      <w:r w:rsidRPr="002F76D4">
        <w:rPr>
          <w:color w:val="000000" w:themeColor="text1"/>
        </w:rPr>
        <w:t>Доля городских и сельских поселений, обеспечивающих в полной мере размещение информации на интернет-сайте:</w:t>
      </w:r>
    </w:p>
    <w:p w:rsidR="00980512" w:rsidRDefault="00980512" w:rsidP="00BD7AED">
      <w:pPr>
        <w:pStyle w:val="ConsPlusNonformat"/>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A50593">
        <w:rPr>
          <w:rFonts w:ascii="Times New Roman" w:hAnsi="Times New Roman" w:cs="Times New Roman"/>
          <w:sz w:val="24"/>
          <w:szCs w:val="24"/>
        </w:rPr>
        <w:t>2011 год – 57</w:t>
      </w:r>
      <w:r>
        <w:rPr>
          <w:rFonts w:ascii="Times New Roman" w:hAnsi="Times New Roman" w:cs="Times New Roman"/>
          <w:sz w:val="24"/>
          <w:szCs w:val="24"/>
        </w:rPr>
        <w:t>%</w:t>
      </w:r>
      <w:r w:rsidR="00A50593">
        <w:rPr>
          <w:rFonts w:ascii="Times New Roman" w:hAnsi="Times New Roman" w:cs="Times New Roman"/>
          <w:sz w:val="24"/>
          <w:szCs w:val="24"/>
        </w:rPr>
        <w:t>,</w:t>
      </w:r>
      <w:r>
        <w:rPr>
          <w:rFonts w:ascii="Times New Roman" w:hAnsi="Times New Roman" w:cs="Times New Roman"/>
          <w:sz w:val="24"/>
          <w:szCs w:val="24"/>
        </w:rPr>
        <w:t xml:space="preserve"> дос</w:t>
      </w:r>
      <w:r w:rsidRPr="00980512">
        <w:rPr>
          <w:rFonts w:ascii="Times New Roman" w:hAnsi="Times New Roman" w:cs="Times New Roman"/>
          <w:sz w:val="24"/>
          <w:szCs w:val="24"/>
        </w:rPr>
        <w:t xml:space="preserve">тижение показателя </w:t>
      </w:r>
      <w:r w:rsidRPr="00980512">
        <w:rPr>
          <w:rStyle w:val="apple-style-span"/>
          <w:rFonts w:ascii="Times New Roman" w:hAnsi="Times New Roman" w:cs="Times New Roman"/>
          <w:color w:val="000000" w:themeColor="text1"/>
          <w:sz w:val="24"/>
          <w:szCs w:val="24"/>
          <w:shd w:val="clear" w:color="auto" w:fill="FFFFFF"/>
        </w:rPr>
        <w:t>за счет средств областного бюджета и бюджета Саткинского муниципального района</w:t>
      </w:r>
      <w:r>
        <w:rPr>
          <w:rStyle w:val="apple-style-span"/>
          <w:rFonts w:ascii="Times New Roman" w:hAnsi="Times New Roman" w:cs="Times New Roman"/>
          <w:color w:val="000000" w:themeColor="text1"/>
          <w:sz w:val="24"/>
          <w:szCs w:val="24"/>
          <w:shd w:val="clear" w:color="auto" w:fill="FFFFFF"/>
        </w:rPr>
        <w:t>,</w:t>
      </w:r>
      <w:r w:rsidRPr="00980512">
        <w:rPr>
          <w:rFonts w:ascii="Times New Roman" w:hAnsi="Times New Roman" w:cs="Times New Roman"/>
          <w:sz w:val="24"/>
          <w:szCs w:val="24"/>
        </w:rPr>
        <w:t xml:space="preserve"> </w:t>
      </w:r>
      <w:r>
        <w:rPr>
          <w:rFonts w:ascii="Times New Roman" w:hAnsi="Times New Roman" w:cs="Times New Roman"/>
          <w:sz w:val="24"/>
          <w:szCs w:val="24"/>
        </w:rPr>
        <w:t>в том числе:</w:t>
      </w:r>
    </w:p>
    <w:p w:rsidR="00980512" w:rsidRDefault="00936F76" w:rsidP="00980512">
      <w:pPr>
        <w:pStyle w:val="ConsPlusNonformat"/>
        <w:spacing w:line="360" w:lineRule="auto"/>
        <w:ind w:left="567"/>
        <w:jc w:val="right"/>
        <w:rPr>
          <w:rFonts w:ascii="Times New Roman" w:hAnsi="Times New Roman" w:cs="Times New Roman"/>
          <w:sz w:val="24"/>
          <w:szCs w:val="24"/>
        </w:rPr>
      </w:pPr>
      <w:r>
        <w:rPr>
          <w:rFonts w:ascii="Times New Roman" w:hAnsi="Times New Roman" w:cs="Times New Roman"/>
          <w:sz w:val="24"/>
          <w:szCs w:val="24"/>
        </w:rPr>
        <w:t>За счет</w:t>
      </w:r>
      <w:r w:rsidR="00980512">
        <w:rPr>
          <w:rFonts w:ascii="Times New Roman" w:hAnsi="Times New Roman" w:cs="Times New Roman"/>
          <w:sz w:val="24"/>
          <w:szCs w:val="24"/>
        </w:rPr>
        <w:t xml:space="preserve"> областного бюджета – </w:t>
      </w:r>
      <w:r>
        <w:rPr>
          <w:rFonts w:ascii="Times New Roman" w:hAnsi="Times New Roman" w:cs="Times New Roman"/>
          <w:sz w:val="24"/>
          <w:szCs w:val="24"/>
        </w:rPr>
        <w:t>49,57</w:t>
      </w:r>
      <w:r w:rsidR="00980512">
        <w:rPr>
          <w:rFonts w:ascii="Times New Roman" w:hAnsi="Times New Roman" w:cs="Times New Roman"/>
          <w:sz w:val="24"/>
          <w:szCs w:val="24"/>
        </w:rPr>
        <w:t>%</w:t>
      </w:r>
    </w:p>
    <w:p w:rsidR="00980512" w:rsidRDefault="00936F76" w:rsidP="00980512">
      <w:pPr>
        <w:pStyle w:val="ConsPlusNonformat"/>
        <w:spacing w:line="360" w:lineRule="auto"/>
        <w:ind w:left="567"/>
        <w:jc w:val="right"/>
        <w:rPr>
          <w:rFonts w:ascii="Times New Roman" w:hAnsi="Times New Roman" w:cs="Times New Roman"/>
          <w:sz w:val="24"/>
          <w:szCs w:val="24"/>
        </w:rPr>
      </w:pPr>
      <w:r>
        <w:rPr>
          <w:rFonts w:ascii="Times New Roman" w:hAnsi="Times New Roman" w:cs="Times New Roman"/>
          <w:sz w:val="24"/>
          <w:szCs w:val="24"/>
        </w:rPr>
        <w:t>За счет</w:t>
      </w:r>
      <w:r w:rsidR="004D5EEA">
        <w:rPr>
          <w:rFonts w:ascii="Times New Roman" w:hAnsi="Times New Roman" w:cs="Times New Roman"/>
          <w:sz w:val="24"/>
          <w:szCs w:val="24"/>
        </w:rPr>
        <w:t xml:space="preserve"> </w:t>
      </w:r>
      <w:r w:rsidR="00980512">
        <w:rPr>
          <w:rFonts w:ascii="Times New Roman" w:hAnsi="Times New Roman" w:cs="Times New Roman"/>
          <w:sz w:val="24"/>
          <w:szCs w:val="24"/>
        </w:rPr>
        <w:t>бюджета СМР</w:t>
      </w:r>
      <w:r>
        <w:rPr>
          <w:rFonts w:ascii="Times New Roman" w:hAnsi="Times New Roman" w:cs="Times New Roman"/>
          <w:sz w:val="24"/>
          <w:szCs w:val="24"/>
        </w:rPr>
        <w:t xml:space="preserve"> – 7,43</w:t>
      </w:r>
      <w:r w:rsidR="00980512">
        <w:rPr>
          <w:rFonts w:ascii="Times New Roman" w:hAnsi="Times New Roman" w:cs="Times New Roman"/>
          <w:sz w:val="24"/>
          <w:szCs w:val="24"/>
        </w:rPr>
        <w:t>%</w:t>
      </w:r>
    </w:p>
    <w:p w:rsidR="00980512" w:rsidRDefault="00980512" w:rsidP="00BD7AED">
      <w:pPr>
        <w:pStyle w:val="ConsPlusNonformat"/>
        <w:spacing w:line="360" w:lineRule="auto"/>
        <w:ind w:left="1560"/>
        <w:jc w:val="both"/>
        <w:rPr>
          <w:rStyle w:val="apple-style-span"/>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- 2012 год – 100%, дос</w:t>
      </w:r>
      <w:r w:rsidRPr="00980512">
        <w:rPr>
          <w:rFonts w:ascii="Times New Roman" w:hAnsi="Times New Roman" w:cs="Times New Roman"/>
          <w:sz w:val="24"/>
          <w:szCs w:val="24"/>
        </w:rPr>
        <w:t xml:space="preserve">тижение показателя </w:t>
      </w:r>
      <w:r>
        <w:rPr>
          <w:rStyle w:val="apple-style-span"/>
          <w:rFonts w:ascii="Times New Roman" w:hAnsi="Times New Roman" w:cs="Times New Roman"/>
          <w:color w:val="000000" w:themeColor="text1"/>
          <w:sz w:val="24"/>
          <w:szCs w:val="24"/>
          <w:shd w:val="clear" w:color="auto" w:fill="FFFFFF"/>
        </w:rPr>
        <w:t xml:space="preserve">за счет средств </w:t>
      </w:r>
      <w:r w:rsidRPr="00980512">
        <w:rPr>
          <w:rStyle w:val="apple-style-span"/>
          <w:rFonts w:ascii="Times New Roman" w:hAnsi="Times New Roman" w:cs="Times New Roman"/>
          <w:color w:val="000000" w:themeColor="text1"/>
          <w:sz w:val="24"/>
          <w:szCs w:val="24"/>
          <w:shd w:val="clear" w:color="auto" w:fill="FFFFFF"/>
        </w:rPr>
        <w:t>бюджета Саткинского муниципального района</w:t>
      </w:r>
      <w:r w:rsidR="00936F76">
        <w:rPr>
          <w:rStyle w:val="apple-style-span"/>
          <w:rFonts w:ascii="Times New Roman" w:hAnsi="Times New Roman" w:cs="Times New Roman"/>
          <w:color w:val="000000" w:themeColor="text1"/>
          <w:sz w:val="24"/>
          <w:szCs w:val="24"/>
          <w:shd w:val="clear" w:color="auto" w:fill="FFFFFF"/>
        </w:rPr>
        <w:t>.</w:t>
      </w:r>
    </w:p>
    <w:p w:rsidR="00E66455" w:rsidRPr="00924394" w:rsidRDefault="00E66455" w:rsidP="00E66455">
      <w:pPr>
        <w:pStyle w:val="ConsPlusNonformat"/>
        <w:spacing w:line="360" w:lineRule="auto"/>
        <w:ind w:left="426"/>
        <w:jc w:val="both"/>
        <w:rPr>
          <w:rStyle w:val="apple-style-span"/>
          <w:rFonts w:ascii="Times New Roman" w:hAnsi="Times New Roman" w:cs="Times New Roman"/>
          <w:sz w:val="24"/>
          <w:szCs w:val="24"/>
          <w:shd w:val="clear" w:color="auto" w:fill="FFFFFF"/>
        </w:rPr>
      </w:pPr>
      <w:r w:rsidRPr="00924394">
        <w:rPr>
          <w:rStyle w:val="apple-style-span"/>
          <w:rFonts w:ascii="Times New Roman" w:hAnsi="Times New Roman" w:cs="Times New Roman"/>
          <w:sz w:val="24"/>
          <w:szCs w:val="24"/>
          <w:shd w:val="clear" w:color="auto" w:fill="FFFFFF"/>
        </w:rPr>
        <w:t>Данный показатель определяется как отношение количества муниципальных образований Саткинского муниц</w:t>
      </w:r>
      <w:r w:rsidR="00924394" w:rsidRPr="00924394">
        <w:rPr>
          <w:rStyle w:val="apple-style-span"/>
          <w:rFonts w:ascii="Times New Roman" w:hAnsi="Times New Roman" w:cs="Times New Roman"/>
          <w:sz w:val="24"/>
          <w:szCs w:val="24"/>
          <w:shd w:val="clear" w:color="auto" w:fill="FFFFFF"/>
        </w:rPr>
        <w:t>ипального района, обеспечивающих</w:t>
      </w:r>
      <w:r w:rsidRPr="00924394">
        <w:rPr>
          <w:rStyle w:val="apple-style-span"/>
          <w:rFonts w:ascii="Times New Roman" w:hAnsi="Times New Roman" w:cs="Times New Roman"/>
          <w:sz w:val="24"/>
          <w:szCs w:val="24"/>
          <w:shd w:val="clear" w:color="auto" w:fill="FFFFFF"/>
        </w:rPr>
        <w:t xml:space="preserve"> размещение в полном объеме информации на общее колич</w:t>
      </w:r>
      <w:r w:rsidR="00924394" w:rsidRPr="00924394">
        <w:rPr>
          <w:rStyle w:val="apple-style-span"/>
          <w:rFonts w:ascii="Times New Roman" w:hAnsi="Times New Roman" w:cs="Times New Roman"/>
          <w:sz w:val="24"/>
          <w:szCs w:val="24"/>
          <w:shd w:val="clear" w:color="auto" w:fill="FFFFFF"/>
        </w:rPr>
        <w:t>ество муниципальных образований Саткинского муниципального района.</w:t>
      </w:r>
      <w:r w:rsidRPr="00924394">
        <w:rPr>
          <w:rStyle w:val="apple-style-span"/>
          <w:rFonts w:ascii="Times New Roman" w:hAnsi="Times New Roman" w:cs="Times New Roman"/>
          <w:sz w:val="24"/>
          <w:szCs w:val="24"/>
          <w:shd w:val="clear" w:color="auto" w:fill="FFFFFF"/>
        </w:rPr>
        <w:t xml:space="preserve"> </w:t>
      </w:r>
    </w:p>
    <w:p w:rsidR="00E66455" w:rsidRPr="00924394" w:rsidRDefault="00E66455" w:rsidP="00E66455">
      <w:pPr>
        <w:pStyle w:val="ConsPlusNonformat"/>
        <w:spacing w:line="360" w:lineRule="auto"/>
        <w:ind w:left="426"/>
        <w:jc w:val="both"/>
        <w:rPr>
          <w:rStyle w:val="apple-style-span"/>
          <w:rFonts w:ascii="Times New Roman" w:hAnsi="Times New Roman" w:cs="Times New Roman"/>
          <w:sz w:val="24"/>
          <w:szCs w:val="24"/>
          <w:shd w:val="clear" w:color="auto" w:fill="FFFFFF"/>
        </w:rPr>
      </w:pPr>
      <w:r w:rsidRPr="00924394">
        <w:rPr>
          <w:rStyle w:val="apple-style-span"/>
          <w:rFonts w:ascii="Times New Roman" w:hAnsi="Times New Roman" w:cs="Times New Roman"/>
          <w:sz w:val="24"/>
          <w:szCs w:val="24"/>
          <w:shd w:val="clear" w:color="auto" w:fill="FFFFFF"/>
        </w:rPr>
        <w:t>П</w:t>
      </w:r>
      <w:r w:rsidR="00924394" w:rsidRPr="00924394">
        <w:rPr>
          <w:rStyle w:val="apple-style-span"/>
          <w:rFonts w:ascii="Times New Roman" w:hAnsi="Times New Roman" w:cs="Times New Roman"/>
          <w:sz w:val="24"/>
          <w:szCs w:val="24"/>
          <w:shd w:val="clear" w:color="auto" w:fill="FFFFFF"/>
        </w:rPr>
        <w:t>ревышение</w:t>
      </w:r>
      <w:r w:rsidRPr="00924394">
        <w:rPr>
          <w:rStyle w:val="apple-style-span"/>
          <w:rFonts w:ascii="Times New Roman" w:hAnsi="Times New Roman" w:cs="Times New Roman"/>
          <w:sz w:val="24"/>
          <w:szCs w:val="24"/>
          <w:shd w:val="clear" w:color="auto" w:fill="FFFFFF"/>
        </w:rPr>
        <w:t xml:space="preserve"> фактического значения над </w:t>
      </w:r>
      <w:proofErr w:type="gramStart"/>
      <w:r w:rsidRPr="00924394">
        <w:rPr>
          <w:rStyle w:val="apple-style-span"/>
          <w:rFonts w:ascii="Times New Roman" w:hAnsi="Times New Roman" w:cs="Times New Roman"/>
          <w:sz w:val="24"/>
          <w:szCs w:val="24"/>
          <w:shd w:val="clear" w:color="auto" w:fill="FFFFFF"/>
        </w:rPr>
        <w:t>плановым</w:t>
      </w:r>
      <w:proofErr w:type="gramEnd"/>
      <w:r w:rsidRPr="00924394">
        <w:rPr>
          <w:rStyle w:val="apple-style-span"/>
          <w:rFonts w:ascii="Times New Roman" w:hAnsi="Times New Roman" w:cs="Times New Roman"/>
          <w:sz w:val="24"/>
          <w:szCs w:val="24"/>
          <w:shd w:val="clear" w:color="auto" w:fill="FFFFFF"/>
        </w:rPr>
        <w:t xml:space="preserve"> означают положительную тенденцию.</w:t>
      </w:r>
    </w:p>
    <w:p w:rsidR="00BD7AED" w:rsidRDefault="00BD7AED" w:rsidP="00BD7AED">
      <w:pPr>
        <w:pStyle w:val="ConsPlusNonformat"/>
        <w:numPr>
          <w:ilvl w:val="0"/>
          <w:numId w:val="37"/>
        </w:numPr>
        <w:spacing w:line="360" w:lineRule="auto"/>
        <w:jc w:val="both"/>
        <w:rPr>
          <w:rStyle w:val="apple-style-span"/>
          <w:rFonts w:ascii="Times New Roman" w:hAnsi="Times New Roman" w:cs="Times New Roman"/>
          <w:color w:val="000000" w:themeColor="text1"/>
          <w:sz w:val="24"/>
          <w:szCs w:val="24"/>
          <w:shd w:val="clear" w:color="auto" w:fill="FFFFFF"/>
        </w:rPr>
      </w:pPr>
      <w:r w:rsidRPr="00BD7AED">
        <w:rPr>
          <w:rStyle w:val="apple-style-span"/>
          <w:rFonts w:ascii="Times New Roman" w:hAnsi="Times New Roman" w:cs="Times New Roman"/>
          <w:color w:val="000000" w:themeColor="text1"/>
          <w:sz w:val="24"/>
          <w:szCs w:val="24"/>
          <w:shd w:val="clear" w:color="auto" w:fill="FFFFFF"/>
        </w:rPr>
        <w:t xml:space="preserve">Готовность </w:t>
      </w:r>
      <w:proofErr w:type="gramStart"/>
      <w:r w:rsidRPr="00BD7AED">
        <w:rPr>
          <w:rStyle w:val="apple-style-span"/>
          <w:rFonts w:ascii="Times New Roman" w:hAnsi="Times New Roman" w:cs="Times New Roman"/>
          <w:color w:val="000000" w:themeColor="text1"/>
          <w:sz w:val="24"/>
          <w:szCs w:val="24"/>
          <w:shd w:val="clear" w:color="auto" w:fill="FFFFFF"/>
        </w:rPr>
        <w:t>интернет-страниц</w:t>
      </w:r>
      <w:proofErr w:type="gramEnd"/>
      <w:r w:rsidRPr="00BD7AED">
        <w:rPr>
          <w:rStyle w:val="apple-style-span"/>
          <w:rFonts w:ascii="Times New Roman" w:hAnsi="Times New Roman" w:cs="Times New Roman"/>
          <w:color w:val="000000" w:themeColor="text1"/>
          <w:sz w:val="24"/>
          <w:szCs w:val="24"/>
          <w:shd w:val="clear" w:color="auto" w:fill="FFFFFF"/>
        </w:rPr>
        <w:t xml:space="preserve"> для городских и сельских поселений:</w:t>
      </w:r>
    </w:p>
    <w:p w:rsidR="00364E6E" w:rsidRPr="00364E6E" w:rsidRDefault="00364E6E" w:rsidP="00364E6E">
      <w:pPr>
        <w:pStyle w:val="ConsPlusNonformat"/>
        <w:spacing w:line="360" w:lineRule="auto"/>
        <w:ind w:left="1512"/>
        <w:jc w:val="both"/>
        <w:rPr>
          <w:rStyle w:val="apple-style-span"/>
          <w:rFonts w:ascii="Times New Roman" w:hAnsi="Times New Roman" w:cs="Times New Roman"/>
          <w:color w:val="000000" w:themeColor="text1"/>
          <w:sz w:val="24"/>
          <w:szCs w:val="24"/>
          <w:shd w:val="clear" w:color="auto" w:fill="FFFFFF"/>
        </w:rPr>
      </w:pPr>
      <w:r>
        <w:rPr>
          <w:rStyle w:val="apple-style-span"/>
          <w:rFonts w:ascii="Times New Roman" w:hAnsi="Times New Roman" w:cs="Times New Roman"/>
          <w:color w:val="000000" w:themeColor="text1"/>
          <w:sz w:val="24"/>
          <w:szCs w:val="24"/>
          <w:shd w:val="clear" w:color="auto" w:fill="FFFFFF"/>
        </w:rPr>
        <w:t xml:space="preserve">- 2011 год – 100%, </w:t>
      </w:r>
      <w:r w:rsidRPr="00364E6E">
        <w:rPr>
          <w:rStyle w:val="apple-style-span"/>
          <w:rFonts w:ascii="Times New Roman" w:hAnsi="Times New Roman" w:cs="Times New Roman"/>
          <w:color w:val="000000" w:themeColor="text1"/>
          <w:sz w:val="24"/>
          <w:szCs w:val="24"/>
          <w:shd w:val="clear" w:color="auto" w:fill="FFFFFF"/>
        </w:rPr>
        <w:t>достижение показателя за счет средств областного бюджета и бюджета Саткинского муниципального района, в том числе:</w:t>
      </w:r>
    </w:p>
    <w:p w:rsidR="00364E6E" w:rsidRPr="00364E6E" w:rsidRDefault="00364E6E" w:rsidP="00364E6E">
      <w:pPr>
        <w:pStyle w:val="ConsPlusNonformat"/>
        <w:spacing w:line="360" w:lineRule="auto"/>
        <w:ind w:left="1512"/>
        <w:jc w:val="right"/>
        <w:rPr>
          <w:rStyle w:val="apple-style-span"/>
          <w:rFonts w:ascii="Times New Roman" w:hAnsi="Times New Roman" w:cs="Times New Roman"/>
          <w:color w:val="000000" w:themeColor="text1"/>
          <w:sz w:val="24"/>
          <w:szCs w:val="24"/>
          <w:shd w:val="clear" w:color="auto" w:fill="FFFFFF"/>
        </w:rPr>
      </w:pPr>
      <w:r>
        <w:rPr>
          <w:rStyle w:val="apple-style-span"/>
          <w:rFonts w:ascii="Times New Roman" w:hAnsi="Times New Roman" w:cs="Times New Roman"/>
          <w:color w:val="000000" w:themeColor="text1"/>
          <w:sz w:val="24"/>
          <w:szCs w:val="24"/>
          <w:shd w:val="clear" w:color="auto" w:fill="FFFFFF"/>
        </w:rPr>
        <w:t>За счет областного бюджета – 86</w:t>
      </w:r>
      <w:r w:rsidRPr="00364E6E">
        <w:rPr>
          <w:rStyle w:val="apple-style-span"/>
          <w:rFonts w:ascii="Times New Roman" w:hAnsi="Times New Roman" w:cs="Times New Roman"/>
          <w:color w:val="000000" w:themeColor="text1"/>
          <w:sz w:val="24"/>
          <w:szCs w:val="24"/>
          <w:shd w:val="clear" w:color="auto" w:fill="FFFFFF"/>
        </w:rPr>
        <w:t>,</w:t>
      </w:r>
      <w:r>
        <w:rPr>
          <w:rStyle w:val="apple-style-span"/>
          <w:rFonts w:ascii="Times New Roman" w:hAnsi="Times New Roman" w:cs="Times New Roman"/>
          <w:color w:val="000000" w:themeColor="text1"/>
          <w:sz w:val="24"/>
          <w:szCs w:val="24"/>
          <w:shd w:val="clear" w:color="auto" w:fill="FFFFFF"/>
        </w:rPr>
        <w:t>96</w:t>
      </w:r>
      <w:r w:rsidRPr="00364E6E">
        <w:rPr>
          <w:rStyle w:val="apple-style-span"/>
          <w:rFonts w:ascii="Times New Roman" w:hAnsi="Times New Roman" w:cs="Times New Roman"/>
          <w:color w:val="000000" w:themeColor="text1"/>
          <w:sz w:val="24"/>
          <w:szCs w:val="24"/>
          <w:shd w:val="clear" w:color="auto" w:fill="FFFFFF"/>
        </w:rPr>
        <w:t>%</w:t>
      </w:r>
    </w:p>
    <w:p w:rsidR="00BD7AED" w:rsidRPr="00BD7AED" w:rsidRDefault="00364E6E" w:rsidP="00364E6E">
      <w:pPr>
        <w:pStyle w:val="ConsPlusNonformat"/>
        <w:spacing w:line="360" w:lineRule="auto"/>
        <w:ind w:left="1512"/>
        <w:jc w:val="right"/>
        <w:rPr>
          <w:rStyle w:val="apple-style-span"/>
          <w:rFonts w:ascii="Times New Roman" w:hAnsi="Times New Roman" w:cs="Times New Roman"/>
          <w:color w:val="000000" w:themeColor="text1"/>
          <w:sz w:val="24"/>
          <w:szCs w:val="24"/>
          <w:shd w:val="clear" w:color="auto" w:fill="FFFFFF"/>
        </w:rPr>
      </w:pPr>
      <w:r>
        <w:rPr>
          <w:rStyle w:val="apple-style-span"/>
          <w:rFonts w:ascii="Times New Roman" w:hAnsi="Times New Roman" w:cs="Times New Roman"/>
          <w:color w:val="000000" w:themeColor="text1"/>
          <w:sz w:val="24"/>
          <w:szCs w:val="24"/>
          <w:shd w:val="clear" w:color="auto" w:fill="FFFFFF"/>
        </w:rPr>
        <w:t>За счет бюджета СМР – 13</w:t>
      </w:r>
      <w:r w:rsidRPr="00364E6E">
        <w:rPr>
          <w:rStyle w:val="apple-style-span"/>
          <w:rFonts w:ascii="Times New Roman" w:hAnsi="Times New Roman" w:cs="Times New Roman"/>
          <w:color w:val="000000" w:themeColor="text1"/>
          <w:sz w:val="24"/>
          <w:szCs w:val="24"/>
          <w:shd w:val="clear" w:color="auto" w:fill="FFFFFF"/>
        </w:rPr>
        <w:t>,</w:t>
      </w:r>
      <w:r>
        <w:rPr>
          <w:rStyle w:val="apple-style-span"/>
          <w:rFonts w:ascii="Times New Roman" w:hAnsi="Times New Roman" w:cs="Times New Roman"/>
          <w:color w:val="000000" w:themeColor="text1"/>
          <w:sz w:val="24"/>
          <w:szCs w:val="24"/>
          <w:shd w:val="clear" w:color="auto" w:fill="FFFFFF"/>
        </w:rPr>
        <w:t>04</w:t>
      </w:r>
      <w:r w:rsidRPr="00364E6E">
        <w:rPr>
          <w:rStyle w:val="apple-style-span"/>
          <w:rFonts w:ascii="Times New Roman" w:hAnsi="Times New Roman" w:cs="Times New Roman"/>
          <w:color w:val="000000" w:themeColor="text1"/>
          <w:sz w:val="24"/>
          <w:szCs w:val="24"/>
          <w:shd w:val="clear" w:color="auto" w:fill="FFFFFF"/>
        </w:rPr>
        <w:t>%</w:t>
      </w:r>
    </w:p>
    <w:p w:rsidR="00BD7AED" w:rsidRPr="00924394" w:rsidRDefault="00364E6E" w:rsidP="00BD7AED">
      <w:pPr>
        <w:pStyle w:val="ConsPlusNonformat"/>
        <w:spacing w:line="360" w:lineRule="auto"/>
        <w:ind w:left="1512"/>
        <w:jc w:val="both"/>
        <w:rPr>
          <w:rStyle w:val="apple-style-span"/>
          <w:rFonts w:ascii="Times New Roman" w:hAnsi="Times New Roman" w:cs="Times New Roman"/>
          <w:color w:val="000000" w:themeColor="text1"/>
          <w:sz w:val="24"/>
          <w:szCs w:val="24"/>
          <w:shd w:val="clear" w:color="auto" w:fill="FFFFFF"/>
        </w:rPr>
      </w:pPr>
      <w:r>
        <w:rPr>
          <w:rStyle w:val="apple-style-span"/>
          <w:rFonts w:ascii="Times New Roman" w:hAnsi="Times New Roman" w:cs="Times New Roman"/>
          <w:color w:val="000000" w:themeColor="text1"/>
          <w:sz w:val="24"/>
          <w:szCs w:val="24"/>
          <w:shd w:val="clear" w:color="auto" w:fill="FFFFFF"/>
        </w:rPr>
        <w:t xml:space="preserve">- 2012 год – 100%, </w:t>
      </w:r>
      <w:r w:rsidRPr="00364E6E">
        <w:rPr>
          <w:rStyle w:val="apple-style-span"/>
          <w:rFonts w:ascii="Times New Roman" w:hAnsi="Times New Roman" w:cs="Times New Roman"/>
          <w:color w:val="000000" w:themeColor="text1"/>
          <w:sz w:val="24"/>
          <w:szCs w:val="24"/>
          <w:shd w:val="clear" w:color="auto" w:fill="FFFFFF"/>
        </w:rPr>
        <w:t xml:space="preserve">достижение показателя за счет средств бюджета Саткинского </w:t>
      </w:r>
      <w:r w:rsidRPr="00364E6E">
        <w:rPr>
          <w:rStyle w:val="apple-style-span"/>
          <w:rFonts w:ascii="Times New Roman" w:hAnsi="Times New Roman" w:cs="Times New Roman"/>
          <w:color w:val="000000" w:themeColor="text1"/>
          <w:sz w:val="24"/>
          <w:szCs w:val="24"/>
          <w:shd w:val="clear" w:color="auto" w:fill="FFFFFF"/>
        </w:rPr>
        <w:lastRenderedPageBreak/>
        <w:t>муниципального района.</w:t>
      </w:r>
    </w:p>
    <w:p w:rsidR="004D5EEA" w:rsidRDefault="00A31BDE" w:rsidP="00E66455">
      <w:pPr>
        <w:pStyle w:val="ConsPlusNonformat"/>
        <w:numPr>
          <w:ilvl w:val="2"/>
          <w:numId w:val="4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D5EEA">
        <w:rPr>
          <w:rFonts w:ascii="Times New Roman" w:hAnsi="Times New Roman" w:cs="Times New Roman"/>
          <w:sz w:val="24"/>
          <w:szCs w:val="24"/>
        </w:rPr>
        <w:t xml:space="preserve">По задаче №2: </w:t>
      </w:r>
      <w:r w:rsidR="00BD7AED" w:rsidRPr="00BD7AED">
        <w:rPr>
          <w:rFonts w:ascii="Times New Roman" w:hAnsi="Times New Roman" w:cs="Times New Roman"/>
          <w:sz w:val="24"/>
          <w:szCs w:val="24"/>
        </w:rPr>
        <w:t>Создание систем предоставления приоритетных муниципальных услуг в электронном виде в Саткинском муниципальном районе</w:t>
      </w:r>
      <w:r w:rsidR="004D5EEA" w:rsidRPr="004D5EEA">
        <w:rPr>
          <w:rFonts w:ascii="Times New Roman" w:hAnsi="Times New Roman" w:cs="Times New Roman"/>
          <w:sz w:val="24"/>
          <w:szCs w:val="24"/>
        </w:rPr>
        <w:t>:</w:t>
      </w:r>
    </w:p>
    <w:p w:rsidR="00BD7AED" w:rsidRPr="004D5EEA" w:rsidRDefault="006B26A2" w:rsidP="006B26A2">
      <w:pPr>
        <w:pStyle w:val="ConsPlusNonformat"/>
        <w:numPr>
          <w:ilvl w:val="0"/>
          <w:numId w:val="37"/>
        </w:numPr>
        <w:spacing w:line="360" w:lineRule="auto"/>
        <w:jc w:val="both"/>
        <w:rPr>
          <w:rFonts w:ascii="Times New Roman" w:hAnsi="Times New Roman" w:cs="Times New Roman"/>
          <w:sz w:val="24"/>
          <w:szCs w:val="24"/>
        </w:rPr>
      </w:pPr>
      <w:r w:rsidRPr="006B26A2">
        <w:rPr>
          <w:rFonts w:ascii="Times New Roman" w:hAnsi="Times New Roman" w:cs="Times New Roman"/>
          <w:sz w:val="24"/>
          <w:szCs w:val="24"/>
        </w:rPr>
        <w:t xml:space="preserve">Количество закупленных и установленных лицензий на право использования операционных систем семейства </w:t>
      </w:r>
      <w:proofErr w:type="spellStart"/>
      <w:r w:rsidRPr="006B26A2">
        <w:rPr>
          <w:rFonts w:ascii="Times New Roman" w:hAnsi="Times New Roman" w:cs="Times New Roman"/>
          <w:sz w:val="24"/>
          <w:szCs w:val="24"/>
        </w:rPr>
        <w:t>Windows</w:t>
      </w:r>
      <w:proofErr w:type="spellEnd"/>
      <w:r>
        <w:rPr>
          <w:rFonts w:ascii="Times New Roman" w:hAnsi="Times New Roman" w:cs="Times New Roman"/>
          <w:sz w:val="24"/>
          <w:szCs w:val="24"/>
        </w:rPr>
        <w:t>, штук</w:t>
      </w:r>
      <w:r w:rsidR="00BD7AED">
        <w:rPr>
          <w:rFonts w:ascii="Times New Roman" w:hAnsi="Times New Roman" w:cs="Times New Roman"/>
          <w:sz w:val="24"/>
          <w:szCs w:val="24"/>
        </w:rPr>
        <w:t>:</w:t>
      </w:r>
    </w:p>
    <w:p w:rsidR="00364E6E" w:rsidRPr="00364E6E" w:rsidRDefault="004D5EEA" w:rsidP="00364E6E">
      <w:pPr>
        <w:pStyle w:val="ConsPlusNonformat"/>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F9072B">
        <w:rPr>
          <w:rFonts w:ascii="Times New Roman" w:hAnsi="Times New Roman" w:cs="Times New Roman"/>
          <w:sz w:val="24"/>
          <w:szCs w:val="24"/>
        </w:rPr>
        <w:t>2011 год – 9</w:t>
      </w:r>
      <w:r w:rsidR="00E61827">
        <w:rPr>
          <w:rFonts w:ascii="Times New Roman" w:hAnsi="Times New Roman" w:cs="Times New Roman"/>
          <w:sz w:val="24"/>
          <w:szCs w:val="24"/>
        </w:rPr>
        <w:t xml:space="preserve"> штук</w:t>
      </w:r>
      <w:r w:rsidR="00364E6E">
        <w:rPr>
          <w:rFonts w:ascii="Times New Roman" w:hAnsi="Times New Roman" w:cs="Times New Roman"/>
          <w:sz w:val="24"/>
          <w:szCs w:val="24"/>
        </w:rPr>
        <w:t xml:space="preserve">, </w:t>
      </w:r>
      <w:r w:rsidR="00364E6E" w:rsidRPr="00364E6E">
        <w:rPr>
          <w:rFonts w:ascii="Times New Roman" w:hAnsi="Times New Roman" w:cs="Times New Roman"/>
          <w:sz w:val="24"/>
          <w:szCs w:val="24"/>
        </w:rPr>
        <w:t>достижение показателя за счет средств областного бюджета и бюджета Саткинского муниципального района, в том числе:</w:t>
      </w:r>
    </w:p>
    <w:p w:rsidR="00364E6E" w:rsidRPr="00364E6E" w:rsidRDefault="00364E6E" w:rsidP="00364E6E">
      <w:pPr>
        <w:pStyle w:val="ConsPlusNonformat"/>
        <w:spacing w:line="360" w:lineRule="auto"/>
        <w:ind w:left="1560"/>
        <w:jc w:val="right"/>
        <w:rPr>
          <w:rFonts w:ascii="Times New Roman" w:hAnsi="Times New Roman" w:cs="Times New Roman"/>
          <w:sz w:val="24"/>
          <w:szCs w:val="24"/>
        </w:rPr>
      </w:pPr>
      <w:r w:rsidRPr="00364E6E">
        <w:rPr>
          <w:rFonts w:ascii="Times New Roman" w:hAnsi="Times New Roman" w:cs="Times New Roman"/>
          <w:sz w:val="24"/>
          <w:szCs w:val="24"/>
        </w:rPr>
        <w:t>За счет областн</w:t>
      </w:r>
      <w:r w:rsidR="002D6073">
        <w:rPr>
          <w:rFonts w:ascii="Times New Roman" w:hAnsi="Times New Roman" w:cs="Times New Roman"/>
          <w:sz w:val="24"/>
          <w:szCs w:val="24"/>
        </w:rPr>
        <w:t xml:space="preserve">ого бюджета – </w:t>
      </w:r>
      <w:r w:rsidR="00F9072B">
        <w:rPr>
          <w:rFonts w:ascii="Times New Roman" w:hAnsi="Times New Roman" w:cs="Times New Roman"/>
          <w:sz w:val="24"/>
          <w:szCs w:val="24"/>
        </w:rPr>
        <w:t>1</w:t>
      </w:r>
      <w:r w:rsidR="00144A3E">
        <w:rPr>
          <w:rFonts w:ascii="Times New Roman" w:hAnsi="Times New Roman" w:cs="Times New Roman"/>
          <w:sz w:val="24"/>
          <w:szCs w:val="24"/>
        </w:rPr>
        <w:t xml:space="preserve"> штук</w:t>
      </w:r>
      <w:r w:rsidR="00F9072B">
        <w:rPr>
          <w:rFonts w:ascii="Times New Roman" w:hAnsi="Times New Roman" w:cs="Times New Roman"/>
          <w:sz w:val="24"/>
          <w:szCs w:val="24"/>
        </w:rPr>
        <w:t>а</w:t>
      </w:r>
    </w:p>
    <w:p w:rsidR="003352E8" w:rsidRPr="00364E6E" w:rsidRDefault="002D6073" w:rsidP="00364E6E">
      <w:pPr>
        <w:pStyle w:val="ConsPlusNonformat"/>
        <w:spacing w:line="360" w:lineRule="auto"/>
        <w:ind w:left="1560"/>
        <w:jc w:val="right"/>
        <w:rPr>
          <w:rFonts w:ascii="Times New Roman" w:hAnsi="Times New Roman" w:cs="Times New Roman"/>
          <w:sz w:val="24"/>
          <w:szCs w:val="24"/>
        </w:rPr>
      </w:pPr>
      <w:r>
        <w:rPr>
          <w:rFonts w:ascii="Times New Roman" w:hAnsi="Times New Roman" w:cs="Times New Roman"/>
          <w:sz w:val="24"/>
          <w:szCs w:val="24"/>
        </w:rPr>
        <w:t xml:space="preserve">За счет бюджета СМР – </w:t>
      </w:r>
      <w:r w:rsidR="00F9072B">
        <w:rPr>
          <w:rFonts w:ascii="Times New Roman" w:hAnsi="Times New Roman" w:cs="Times New Roman"/>
          <w:sz w:val="24"/>
          <w:szCs w:val="24"/>
        </w:rPr>
        <w:t>8</w:t>
      </w:r>
      <w:r w:rsidR="00144A3E">
        <w:rPr>
          <w:rFonts w:ascii="Times New Roman" w:hAnsi="Times New Roman" w:cs="Times New Roman"/>
          <w:sz w:val="24"/>
          <w:szCs w:val="24"/>
        </w:rPr>
        <w:t xml:space="preserve"> штук</w:t>
      </w:r>
    </w:p>
    <w:p w:rsidR="00924394" w:rsidRPr="002B2CBD" w:rsidRDefault="00A9029D" w:rsidP="00364E6E">
      <w:pPr>
        <w:pStyle w:val="ConsPlusNonformat"/>
        <w:spacing w:line="360" w:lineRule="auto"/>
        <w:ind w:left="1560"/>
        <w:jc w:val="both"/>
        <w:rPr>
          <w:rStyle w:val="apple-style-span"/>
          <w:rFonts w:ascii="Times New Roman" w:hAnsi="Times New Roman" w:cs="Times New Roman"/>
          <w:sz w:val="24"/>
          <w:szCs w:val="24"/>
          <w:shd w:val="clear" w:color="auto" w:fill="FFFFFF"/>
        </w:rPr>
      </w:pPr>
      <w:r>
        <w:rPr>
          <w:rFonts w:ascii="Times New Roman" w:hAnsi="Times New Roman" w:cs="Times New Roman"/>
          <w:sz w:val="24"/>
          <w:szCs w:val="24"/>
        </w:rPr>
        <w:t xml:space="preserve">- 2012 год – </w:t>
      </w:r>
      <w:r w:rsidR="00F9072B">
        <w:rPr>
          <w:rFonts w:ascii="Times New Roman" w:hAnsi="Times New Roman" w:cs="Times New Roman"/>
          <w:sz w:val="24"/>
          <w:szCs w:val="24"/>
        </w:rPr>
        <w:t>1</w:t>
      </w:r>
      <w:r>
        <w:rPr>
          <w:rFonts w:ascii="Times New Roman" w:hAnsi="Times New Roman" w:cs="Times New Roman"/>
          <w:sz w:val="24"/>
          <w:szCs w:val="24"/>
        </w:rPr>
        <w:t>5</w:t>
      </w:r>
      <w:r w:rsidR="00E61827" w:rsidRPr="002B2CBD">
        <w:rPr>
          <w:rFonts w:ascii="Times New Roman" w:hAnsi="Times New Roman" w:cs="Times New Roman"/>
          <w:sz w:val="24"/>
          <w:szCs w:val="24"/>
        </w:rPr>
        <w:t xml:space="preserve"> штук</w:t>
      </w:r>
      <w:r w:rsidR="00364E6E" w:rsidRPr="002B2CBD">
        <w:rPr>
          <w:rFonts w:ascii="Times New Roman" w:hAnsi="Times New Roman" w:cs="Times New Roman"/>
          <w:sz w:val="24"/>
          <w:szCs w:val="24"/>
        </w:rPr>
        <w:t xml:space="preserve">, </w:t>
      </w:r>
      <w:r w:rsidR="00364E6E" w:rsidRPr="002B2CBD">
        <w:rPr>
          <w:rStyle w:val="apple-style-span"/>
          <w:rFonts w:ascii="Times New Roman" w:hAnsi="Times New Roman" w:cs="Times New Roman"/>
          <w:sz w:val="24"/>
          <w:szCs w:val="24"/>
          <w:shd w:val="clear" w:color="auto" w:fill="FFFFFF"/>
        </w:rPr>
        <w:t>достижение показателя за счет средств бюджета Саткинского муниципального района.</w:t>
      </w:r>
    </w:p>
    <w:p w:rsidR="00405572" w:rsidRPr="002B2CBD" w:rsidRDefault="00405572" w:rsidP="00405572">
      <w:pPr>
        <w:pStyle w:val="ConsPlusNonformat"/>
        <w:numPr>
          <w:ilvl w:val="0"/>
          <w:numId w:val="37"/>
        </w:numPr>
        <w:spacing w:line="360" w:lineRule="auto"/>
        <w:jc w:val="both"/>
        <w:rPr>
          <w:rFonts w:ascii="Times New Roman" w:hAnsi="Times New Roman" w:cs="Times New Roman"/>
          <w:sz w:val="24"/>
          <w:szCs w:val="24"/>
        </w:rPr>
      </w:pPr>
      <w:r w:rsidRPr="002B2CBD">
        <w:rPr>
          <w:rFonts w:ascii="Times New Roman" w:hAnsi="Times New Roman" w:cs="Times New Roman"/>
          <w:sz w:val="24"/>
          <w:szCs w:val="24"/>
        </w:rPr>
        <w:t>Количество услуг, оказываемых органами местного самоуправления в электронном виде с использованием единого портала государственных (муниципальных) услуг, штук:</w:t>
      </w:r>
    </w:p>
    <w:p w:rsidR="00405572" w:rsidRPr="002B2CBD" w:rsidRDefault="00405572" w:rsidP="00405572">
      <w:pPr>
        <w:pStyle w:val="ConsPlusNonformat"/>
        <w:spacing w:line="360" w:lineRule="auto"/>
        <w:ind w:left="1512"/>
        <w:jc w:val="both"/>
        <w:rPr>
          <w:rFonts w:ascii="Times New Roman" w:hAnsi="Times New Roman" w:cs="Times New Roman"/>
          <w:sz w:val="24"/>
          <w:szCs w:val="24"/>
        </w:rPr>
      </w:pPr>
      <w:r w:rsidRPr="002B2CBD">
        <w:rPr>
          <w:rFonts w:ascii="Times New Roman" w:hAnsi="Times New Roman" w:cs="Times New Roman"/>
          <w:sz w:val="24"/>
          <w:szCs w:val="24"/>
        </w:rPr>
        <w:t xml:space="preserve">- 2011 год – 3 штуки, </w:t>
      </w:r>
      <w:r w:rsidR="005E7049" w:rsidRPr="002B2CBD">
        <w:rPr>
          <w:rFonts w:ascii="Times New Roman" w:hAnsi="Times New Roman" w:cs="Times New Roman"/>
          <w:sz w:val="24"/>
          <w:szCs w:val="24"/>
        </w:rPr>
        <w:t xml:space="preserve">достижение показателя </w:t>
      </w:r>
      <w:r w:rsidR="00F9072B">
        <w:rPr>
          <w:rFonts w:ascii="Times New Roman" w:hAnsi="Times New Roman" w:cs="Times New Roman"/>
          <w:sz w:val="24"/>
          <w:szCs w:val="24"/>
        </w:rPr>
        <w:t xml:space="preserve">за </w:t>
      </w:r>
      <w:r w:rsidR="00F9072B" w:rsidRPr="00F9072B">
        <w:rPr>
          <w:rFonts w:ascii="Times New Roman" w:hAnsi="Times New Roman" w:cs="Times New Roman"/>
          <w:sz w:val="24"/>
          <w:szCs w:val="24"/>
        </w:rPr>
        <w:t>счет средств областного бюджета</w:t>
      </w:r>
      <w:r w:rsidR="005E7049" w:rsidRPr="002B2CBD">
        <w:rPr>
          <w:rFonts w:ascii="Times New Roman" w:hAnsi="Times New Roman" w:cs="Times New Roman"/>
          <w:sz w:val="24"/>
          <w:szCs w:val="24"/>
        </w:rPr>
        <w:t>.</w:t>
      </w:r>
    </w:p>
    <w:p w:rsidR="00405572" w:rsidRPr="00364E6E" w:rsidRDefault="00405572" w:rsidP="00405572">
      <w:pPr>
        <w:pStyle w:val="ConsPlusNonformat"/>
        <w:spacing w:line="360" w:lineRule="auto"/>
        <w:ind w:left="1512"/>
        <w:jc w:val="both"/>
        <w:rPr>
          <w:rFonts w:ascii="Times New Roman" w:hAnsi="Times New Roman" w:cs="Times New Roman"/>
          <w:sz w:val="24"/>
          <w:szCs w:val="24"/>
        </w:rPr>
      </w:pPr>
    </w:p>
    <w:p w:rsidR="00E37E4D" w:rsidRDefault="00A31BDE" w:rsidP="00E66455">
      <w:pPr>
        <w:pStyle w:val="ConsPlusNonformat"/>
        <w:numPr>
          <w:ilvl w:val="2"/>
          <w:numId w:val="4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D5EEA" w:rsidRPr="004D5EEA">
        <w:rPr>
          <w:rFonts w:ascii="Times New Roman" w:hAnsi="Times New Roman" w:cs="Times New Roman"/>
          <w:sz w:val="24"/>
          <w:szCs w:val="24"/>
        </w:rPr>
        <w:t xml:space="preserve">По задаче №3: </w:t>
      </w:r>
      <w:r w:rsidR="00E66455" w:rsidRPr="00E66455">
        <w:rPr>
          <w:rFonts w:ascii="Times New Roman" w:hAnsi="Times New Roman" w:cs="Times New Roman"/>
          <w:sz w:val="24"/>
          <w:szCs w:val="24"/>
        </w:rPr>
        <w:t>Обеспечение доступа работников администрации Саткинского муниципального района к сети Интернет по широкополосным каналам</w:t>
      </w:r>
      <w:r w:rsidR="00EC2957">
        <w:rPr>
          <w:rFonts w:ascii="Times New Roman" w:hAnsi="Times New Roman" w:cs="Times New Roman"/>
          <w:sz w:val="24"/>
          <w:szCs w:val="24"/>
        </w:rPr>
        <w:t>:</w:t>
      </w:r>
    </w:p>
    <w:p w:rsidR="00E66455" w:rsidRPr="003352E8" w:rsidRDefault="003352E8" w:rsidP="003352E8">
      <w:pPr>
        <w:pStyle w:val="ConsPlusNonforma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w:t>
      </w:r>
      <w:r w:rsidR="00E66455" w:rsidRPr="00E66455">
        <w:rPr>
          <w:rFonts w:ascii="Times New Roman" w:hAnsi="Times New Roman" w:cs="Times New Roman"/>
          <w:sz w:val="24"/>
          <w:szCs w:val="24"/>
        </w:rPr>
        <w:t xml:space="preserve"> рабочих мест работников администрации Саткинского муниципального района, обеспеченных в полной мере широкополосным</w:t>
      </w:r>
      <w:r>
        <w:rPr>
          <w:rFonts w:ascii="Times New Roman" w:hAnsi="Times New Roman" w:cs="Times New Roman"/>
          <w:sz w:val="24"/>
          <w:szCs w:val="24"/>
        </w:rPr>
        <w:t xml:space="preserve"> </w:t>
      </w:r>
      <w:r w:rsidR="00E66455" w:rsidRPr="003352E8">
        <w:rPr>
          <w:rFonts w:ascii="Times New Roman" w:hAnsi="Times New Roman" w:cs="Times New Roman"/>
          <w:sz w:val="24"/>
          <w:szCs w:val="24"/>
        </w:rPr>
        <w:t>доступом к Интернету:</w:t>
      </w:r>
    </w:p>
    <w:p w:rsidR="00A31BDE" w:rsidRPr="00A31BDE" w:rsidRDefault="003352E8" w:rsidP="00A31BDE">
      <w:pPr>
        <w:pStyle w:val="ConsPlusNonformat"/>
        <w:spacing w:line="360" w:lineRule="auto"/>
        <w:ind w:left="1560"/>
        <w:rPr>
          <w:rFonts w:ascii="Times New Roman" w:hAnsi="Times New Roman" w:cs="Times New Roman"/>
          <w:color w:val="000000" w:themeColor="text1"/>
          <w:sz w:val="24"/>
          <w:szCs w:val="24"/>
        </w:rPr>
      </w:pPr>
      <w:r>
        <w:rPr>
          <w:rFonts w:ascii="Times New Roman" w:hAnsi="Times New Roman" w:cs="Times New Roman"/>
          <w:sz w:val="24"/>
          <w:szCs w:val="24"/>
        </w:rPr>
        <w:t>- 2011 год – 42 человека</w:t>
      </w:r>
      <w:r w:rsidR="00A31BDE">
        <w:rPr>
          <w:rFonts w:ascii="Times New Roman" w:hAnsi="Times New Roman" w:cs="Times New Roman"/>
          <w:sz w:val="24"/>
          <w:szCs w:val="24"/>
        </w:rPr>
        <w:t>,</w:t>
      </w:r>
      <w:r w:rsidR="00924394">
        <w:rPr>
          <w:rFonts w:ascii="Times New Roman" w:hAnsi="Times New Roman" w:cs="Times New Roman"/>
          <w:sz w:val="24"/>
          <w:szCs w:val="24"/>
        </w:rPr>
        <w:t xml:space="preserve"> </w:t>
      </w:r>
      <w:r w:rsidR="00A31BDE" w:rsidRPr="00A31BDE">
        <w:rPr>
          <w:rFonts w:ascii="Times New Roman" w:hAnsi="Times New Roman" w:cs="Times New Roman"/>
          <w:color w:val="000000" w:themeColor="text1"/>
          <w:sz w:val="24"/>
          <w:szCs w:val="24"/>
        </w:rPr>
        <w:t>достижение показателя за счет средств областного бюджета и бюджета Саткинского муниципального района, в том числе:</w:t>
      </w:r>
    </w:p>
    <w:p w:rsidR="00A31BDE" w:rsidRPr="00A31BDE" w:rsidRDefault="00A31BDE" w:rsidP="00A31BDE">
      <w:pPr>
        <w:pStyle w:val="ConsPlusNonformat"/>
        <w:spacing w:line="360" w:lineRule="auto"/>
        <w:ind w:left="15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счет областного бюджета – </w:t>
      </w:r>
      <w:r w:rsidR="00144A3E">
        <w:rPr>
          <w:rFonts w:ascii="Times New Roman" w:hAnsi="Times New Roman" w:cs="Times New Roman"/>
          <w:color w:val="000000" w:themeColor="text1"/>
          <w:sz w:val="24"/>
          <w:szCs w:val="24"/>
        </w:rPr>
        <w:t>5 человек</w:t>
      </w:r>
    </w:p>
    <w:p w:rsidR="00A31BDE" w:rsidRPr="00A31BDE" w:rsidRDefault="00144A3E" w:rsidP="00A31BDE">
      <w:pPr>
        <w:pStyle w:val="ConsPlusNonformat"/>
        <w:spacing w:line="360" w:lineRule="auto"/>
        <w:ind w:left="15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счет бюджета СМР – 37 человек</w:t>
      </w:r>
    </w:p>
    <w:p w:rsidR="00E61827" w:rsidRDefault="003352E8" w:rsidP="00A31BDE">
      <w:pPr>
        <w:pStyle w:val="ConsPlusNonformat"/>
        <w:spacing w:line="360" w:lineRule="auto"/>
        <w:ind w:left="1560"/>
        <w:rPr>
          <w:rStyle w:val="apple-style-span"/>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- 2012 год – 50 человек</w:t>
      </w:r>
      <w:r w:rsidR="00EC2957">
        <w:rPr>
          <w:rFonts w:ascii="Times New Roman" w:hAnsi="Times New Roman" w:cs="Times New Roman"/>
          <w:sz w:val="24"/>
          <w:szCs w:val="24"/>
        </w:rPr>
        <w:t>, дос</w:t>
      </w:r>
      <w:r w:rsidR="00EC2957" w:rsidRPr="00980512">
        <w:rPr>
          <w:rFonts w:ascii="Times New Roman" w:hAnsi="Times New Roman" w:cs="Times New Roman"/>
          <w:sz w:val="24"/>
          <w:szCs w:val="24"/>
        </w:rPr>
        <w:t xml:space="preserve">тижение показателя </w:t>
      </w:r>
      <w:r w:rsidR="00EC2957">
        <w:rPr>
          <w:rStyle w:val="apple-style-span"/>
          <w:rFonts w:ascii="Times New Roman" w:hAnsi="Times New Roman" w:cs="Times New Roman"/>
          <w:color w:val="000000" w:themeColor="text1"/>
          <w:sz w:val="24"/>
          <w:szCs w:val="24"/>
          <w:shd w:val="clear" w:color="auto" w:fill="FFFFFF"/>
        </w:rPr>
        <w:t xml:space="preserve">за счет средств </w:t>
      </w:r>
      <w:r w:rsidR="00EC2957" w:rsidRPr="00980512">
        <w:rPr>
          <w:rStyle w:val="apple-style-span"/>
          <w:rFonts w:ascii="Times New Roman" w:hAnsi="Times New Roman" w:cs="Times New Roman"/>
          <w:color w:val="000000" w:themeColor="text1"/>
          <w:sz w:val="24"/>
          <w:szCs w:val="24"/>
          <w:shd w:val="clear" w:color="auto" w:fill="FFFFFF"/>
        </w:rPr>
        <w:t>бюджета Саткинского муниципального района</w:t>
      </w:r>
      <w:r>
        <w:rPr>
          <w:rStyle w:val="apple-style-span"/>
          <w:rFonts w:ascii="Times New Roman" w:hAnsi="Times New Roman" w:cs="Times New Roman"/>
          <w:color w:val="000000" w:themeColor="text1"/>
          <w:sz w:val="24"/>
          <w:szCs w:val="24"/>
          <w:shd w:val="clear" w:color="auto" w:fill="FFFFFF"/>
        </w:rPr>
        <w:t>.</w:t>
      </w:r>
    </w:p>
    <w:p w:rsidR="00924394" w:rsidRPr="00924394" w:rsidRDefault="00364E6E" w:rsidP="00364E6E">
      <w:pPr>
        <w:suppressAutoHyphens w:val="0"/>
        <w:autoSpaceDE w:val="0"/>
        <w:autoSpaceDN w:val="0"/>
        <w:adjustRightInd w:val="0"/>
        <w:spacing w:before="600" w:line="360" w:lineRule="auto"/>
        <w:jc w:val="center"/>
        <w:rPr>
          <w:b/>
          <w:bCs/>
          <w:lang w:eastAsia="ru-RU"/>
        </w:rPr>
      </w:pPr>
      <w:r>
        <w:rPr>
          <w:b/>
          <w:bCs/>
          <w:lang w:eastAsia="ru-RU"/>
        </w:rPr>
        <w:t xml:space="preserve">РАЗДЕЛ </w:t>
      </w:r>
      <w:r>
        <w:rPr>
          <w:b/>
          <w:bCs/>
          <w:lang w:val="en-US" w:eastAsia="ru-RU"/>
        </w:rPr>
        <w:t>VIII</w:t>
      </w:r>
      <w:r w:rsidRPr="00364E6E">
        <w:rPr>
          <w:b/>
          <w:bCs/>
          <w:lang w:eastAsia="ru-RU"/>
        </w:rPr>
        <w:t>.</w:t>
      </w:r>
      <w:r w:rsidR="00924394">
        <w:rPr>
          <w:b/>
          <w:bCs/>
          <w:lang w:eastAsia="ru-RU"/>
        </w:rPr>
        <w:t xml:space="preserve"> </w:t>
      </w:r>
      <w:r w:rsidR="00924394" w:rsidRPr="00924394">
        <w:rPr>
          <w:b/>
          <w:bCs/>
          <w:lang w:eastAsia="ru-RU"/>
        </w:rPr>
        <w:t>ОЦЕНКА</w:t>
      </w:r>
      <w:r w:rsidR="00924394">
        <w:rPr>
          <w:b/>
          <w:bCs/>
          <w:lang w:eastAsia="ru-RU"/>
        </w:rPr>
        <w:t xml:space="preserve"> </w:t>
      </w:r>
      <w:r w:rsidR="00924394" w:rsidRPr="00924394">
        <w:rPr>
          <w:b/>
          <w:bCs/>
          <w:lang w:eastAsia="ru-RU"/>
        </w:rPr>
        <w:t>ЭФФЕКТИВНОСТИ ИСПОЛЬЗОВАНИЯ БЮДЖЕТНЫХ СРЕДСТВ</w:t>
      </w:r>
      <w:r w:rsidR="00924394">
        <w:rPr>
          <w:b/>
          <w:bCs/>
          <w:lang w:eastAsia="ru-RU"/>
        </w:rPr>
        <w:t xml:space="preserve"> </w:t>
      </w:r>
      <w:r w:rsidR="00924394" w:rsidRPr="00924394">
        <w:rPr>
          <w:b/>
          <w:bCs/>
          <w:lang w:eastAsia="ru-RU"/>
        </w:rPr>
        <w:t>МУНИЦИПАЛЬНЫМ ЗАКАЗЧИКОМ (МУНИЦИПАЛЬНЫМ</w:t>
      </w:r>
      <w:r w:rsidR="00924394">
        <w:rPr>
          <w:b/>
          <w:bCs/>
          <w:lang w:eastAsia="ru-RU"/>
        </w:rPr>
        <w:t xml:space="preserve"> </w:t>
      </w:r>
      <w:r w:rsidR="00924394" w:rsidRPr="00924394">
        <w:rPr>
          <w:b/>
          <w:bCs/>
          <w:lang w:eastAsia="ru-RU"/>
        </w:rPr>
        <w:t>ЗАКАЗЧИКОМ-КООРДИНАТОРОМ) МУНИЦИПАЛЬН</w:t>
      </w:r>
      <w:r w:rsidR="00924394">
        <w:rPr>
          <w:b/>
          <w:bCs/>
          <w:lang w:eastAsia="ru-RU"/>
        </w:rPr>
        <w:t xml:space="preserve">ОЙ </w:t>
      </w:r>
      <w:r w:rsidR="00924394" w:rsidRPr="00924394">
        <w:rPr>
          <w:b/>
          <w:bCs/>
          <w:lang w:eastAsia="ru-RU"/>
        </w:rPr>
        <w:t>ЦЕЛЕВОЙ ПРОГРАММЫ</w:t>
      </w:r>
    </w:p>
    <w:p w:rsidR="00924394" w:rsidRPr="00924394" w:rsidRDefault="00924394" w:rsidP="00924394">
      <w:pPr>
        <w:suppressAutoHyphens w:val="0"/>
        <w:spacing w:before="100" w:beforeAutospacing="1"/>
        <w:rPr>
          <w:lang w:eastAsia="ru-RU"/>
        </w:rPr>
      </w:pP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422910</wp:posOffset>
                </wp:positionH>
                <wp:positionV relativeFrom="paragraph">
                  <wp:posOffset>113030</wp:posOffset>
                </wp:positionV>
                <wp:extent cx="5056735" cy="710184"/>
                <wp:effectExtent l="0" t="0" r="0" b="0"/>
                <wp:wrapNone/>
                <wp:docPr id="37" name="Группа 37"/>
                <wp:cNvGraphicFramePr/>
                <a:graphic xmlns:a="http://schemas.openxmlformats.org/drawingml/2006/main">
                  <a:graphicData uri="http://schemas.microsoft.com/office/word/2010/wordprocessingGroup">
                    <wpg:wgp>
                      <wpg:cNvGrpSpPr/>
                      <wpg:grpSpPr>
                        <a:xfrm>
                          <a:off x="0" y="0"/>
                          <a:ext cx="5056735" cy="710184"/>
                          <a:chOff x="0" y="0"/>
                          <a:chExt cx="5056735" cy="710184"/>
                        </a:xfrm>
                      </wpg:grpSpPr>
                      <wps:wsp>
                        <wps:cNvPr id="19" name="Text Box 16"/>
                        <wps:cNvSpPr txBox="1">
                          <a:spLocks noChangeArrowheads="1"/>
                        </wps:cNvSpPr>
                        <wps:spPr bwMode="auto">
                          <a:xfrm>
                            <a:off x="0" y="0"/>
                            <a:ext cx="1195409" cy="710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BC2094" w:rsidRDefault="00924394" w:rsidP="00924394">
                              <w:pPr>
                                <w:rPr>
                                  <w:sz w:val="18"/>
                                  <w:szCs w:val="18"/>
                                </w:rPr>
                              </w:pPr>
                              <w:r w:rsidRPr="00BC2094">
                                <w:rPr>
                                  <w:sz w:val="18"/>
                                  <w:szCs w:val="18"/>
                                </w:rPr>
                                <w:t xml:space="preserve">Оценка </w:t>
                              </w:r>
                              <w:r>
                                <w:rPr>
                                  <w:sz w:val="18"/>
                                  <w:szCs w:val="18"/>
                                </w:rPr>
                                <w:t>достижения плановых индикативных показателей (</w:t>
                              </w:r>
                              <w:proofErr w:type="gramStart"/>
                              <w:r>
                                <w:rPr>
                                  <w:sz w:val="18"/>
                                  <w:szCs w:val="18"/>
                                </w:rPr>
                                <w:t>ДИП</w:t>
                              </w:r>
                              <w:proofErr w:type="gramEnd"/>
                              <w:r>
                                <w:rPr>
                                  <w:sz w:val="18"/>
                                  <w:szCs w:val="18"/>
                                </w:rPr>
                                <w:t>)*</w:t>
                              </w:r>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1285875" y="180975"/>
                            <a:ext cx="275864"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F0BF4" w:rsidRDefault="00924394" w:rsidP="00924394">
                              <w:r>
                                <w:t>=</w:t>
                              </w:r>
                            </w:p>
                          </w:txbxContent>
                        </wps:txbx>
                        <wps:bodyPr rot="0" vert="horz" wrap="square" lIns="91440" tIns="45720" rIns="91440" bIns="45720" anchor="t" anchorCtr="0" upright="1">
                          <a:noAutofit/>
                        </wps:bodyPr>
                      </wps:wsp>
                      <wps:wsp>
                        <wps:cNvPr id="21" name="Text Box 18"/>
                        <wps:cNvSpPr txBox="1">
                          <a:spLocks noChangeArrowheads="1"/>
                        </wps:cNvSpPr>
                        <wps:spPr bwMode="auto">
                          <a:xfrm>
                            <a:off x="1838325" y="0"/>
                            <a:ext cx="3218410" cy="236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r>
                                <w:rPr>
                                  <w:sz w:val="18"/>
                                  <w:szCs w:val="18"/>
                                </w:rPr>
                                <w:t>Фактические и</w:t>
                              </w:r>
                              <w:r w:rsidRPr="00E50AA5">
                                <w:rPr>
                                  <w:sz w:val="18"/>
                                  <w:szCs w:val="18"/>
                                </w:rPr>
                                <w:t>ндикативные показатели</w:t>
                              </w:r>
                            </w:p>
                          </w:txbxContent>
                        </wps:txbx>
                        <wps:bodyPr rot="0" vert="horz" wrap="square" lIns="91440" tIns="45720" rIns="91440" bIns="45720" anchor="t" anchorCtr="0" upright="1">
                          <a:noAutofit/>
                        </wps:bodyPr>
                      </wps:wsp>
                      <wps:wsp>
                        <wps:cNvPr id="23" name="Line 20"/>
                        <wps:cNvCnPr/>
                        <wps:spPr bwMode="auto">
                          <a:xfrm>
                            <a:off x="1933575" y="295275"/>
                            <a:ext cx="2390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Группа 37" o:spid="_x0000_s1026" style="position:absolute;margin-left:33.3pt;margin-top:8.9pt;width:398.15pt;height:55.9pt;z-index:251660288" coordsize="50567,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4//wMAANsPAAAOAAAAZHJzL2Uyb0RvYy54bWzsV2tu3DYQ/l+gdyD4X5aox+oBy4G9D6OA&#10;2wZIegCuRD1QiVRJrbVuUaBAj9CL9Aa9QnKjDimtdm03iRGjAQJ4F9gVRYqa+Wa+mY/nr/Ztg26Z&#10;VLXgKSZnDkaMZyKveZnin95urAgj1VOe00ZwluI7pvCri2+/OR+6hLmiEk3OJIJNuEqGLsVV33eJ&#10;bausYi1VZ6JjHCYLIVvaw1CWdi7pALu3je06zsIehMw7KTKmFNxdjZP4wuxfFCzrfywKxXrUpBhs&#10;682vNL9b/WtfnNOklLSr6mwyg36GFS2tObx03mpFe4p2sn60VVtnUihR9GeZaG1RFHXGjA/gDXEe&#10;eHMtxa4zvpTJUHYzTADtA5w+e9vsh9vXEtV5ir0QI05biNG7v97/8f7Pd//A928EtwGjoSsTWHot&#10;uzfdazndKMeRdntfyFb/g0Nob9C9m9Fl+x5lcDNwgkXoBRhlMBcSh0T+CH9WQYwePZZV648/aB9e&#10;a2vrZmOGDjJJHcFSzwPrTUU7ZmKgNAITWCQ+gPVWu3cl9ogsRqDMMo0S6vdwH0hhEkN1NyL7WSEu&#10;lhXlJbuUUgwVoznYR/ST4MX8qAZcJUpvsh2+FzkEhe56YTZ6CtSExIHvgI33oZ4Ro0knVX/NRIv0&#10;RYolEMXsTm9vVK+tOS7RcVWiqfNN3TRmIMvtspHolgKpNuZjHHiwrOF6MRf6sXHH8Q4ABu/Qcxo6&#10;Q5LfYuL6zpUbW5tFFFr+xg+sOHQiyyHxVbxw/NhfbX7XBhI/qeo8Z/ym5uxAWOI/LcZT6RipZiiL&#10;hhTHgRuMIfqgk475/JeTbd1D/WrqNsXRvIgmOrBrnoPbNOlp3YzX9n3zDcqAweHfoGLSQEd+zIF+&#10;v93DLjodtiK/g4SQAuIFpQyKLlxUQv6K0QAFLMXqlx2VDKPmOw5JFRPf1xXPDPwgdGEgT2e2pzOU&#10;Z7BVinuMxstlP1bJXSfrsoI3jWnMxSUkYlGbHDlaNaUv8G609X8noPZmrFZHAk6VambRlyEgcaMg&#10;CqGsQVUjkRPDpQm7Tm5d9twwiBb+SEU3DmJims4LFU0X/9qoaDqlKdfH3H9hpEHFJY8ZGWkqaKSg&#10;c365lkgiL/KgpmtGTgrvQEbPBdUBDDSN0fUWoWtMfGHj18tG95BjL/3xRKC63oGNRihBuzwycckn&#10;Cf9EiUlizwumDgcdDBragw7nxU6kFbFWm5/obg3Ito8JzVku0qThz1ZncH6aRNiHBBm8ZVKijzWp&#10;E6+jdeRbvrtYW76zWlmXm6VvLTYkDFbearlckfuaVCvd52tSbc8Mw4lkHOU3lKpPSMaRBxBuIyWN&#10;JDMnJDhBGqU5nXb1EfV0bNYfz+QX/wIAAP//AwBQSwMEFAAGAAgAAAAhAP7w9LTfAAAACQEAAA8A&#10;AABkcnMvZG93bnJldi54bWxMj0FLw0AQhe+C/2GZgje7ScS1TbMppainIrQVxNs2mSah2dmQ3Sbp&#10;v3c86XHee7z5XraebCsG7H3jSEM8j0AgFa5sqNLweXx7XIDwwVBpWkeo4YYe1vn9XWbS0o20x+EQ&#10;KsEl5FOjoQ6hS6X0RY3W+LnrkNg7u96awGdfybI3I5fbViZRpKQ1DfGH2nS4rbG4HK5Ww/toxs1T&#10;/DrsLuft7fv4/PG1i1Hrh9m0WYEIOIW/MPziMzrkzHRyVyq9aDUopTjJ+gsvYH+hkiWIEwvJUoHM&#10;M/l/Qf4DAAD//wMAUEsBAi0AFAAGAAgAAAAhALaDOJL+AAAA4QEAABMAAAAAAAAAAAAAAAAAAAAA&#10;AFtDb250ZW50X1R5cGVzXS54bWxQSwECLQAUAAYACAAAACEAOP0h/9YAAACUAQAACwAAAAAAAAAA&#10;AAAAAAAvAQAAX3JlbHMvLnJlbHNQSwECLQAUAAYACAAAACEA7oruP/8DAADbDwAADgAAAAAAAAAA&#10;AAAAAAAuAgAAZHJzL2Uyb0RvYy54bWxQSwECLQAUAAYACAAAACEA/vD0tN8AAAAJAQAADwAAAAAA&#10;AAAAAAAAAABZBgAAZHJzL2Rvd25yZXYueG1sUEsFBgAAAAAEAAQA8wAAAGUHAAAAAA==&#10;">
                <v:shapetype id="_x0000_t202" coordsize="21600,21600" o:spt="202" path="m,l,21600r21600,l21600,xe">
                  <v:stroke joinstyle="miter"/>
                  <v:path gradientshapeok="t" o:connecttype="rect"/>
                </v:shapetype>
                <v:shape id="Text Box 16" o:spid="_x0000_s1027" type="#_x0000_t202" style="position:absolute;width:11954;height:7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24394" w:rsidRPr="00BC2094" w:rsidRDefault="00924394" w:rsidP="00924394">
                        <w:pPr>
                          <w:rPr>
                            <w:sz w:val="18"/>
                            <w:szCs w:val="18"/>
                          </w:rPr>
                        </w:pPr>
                        <w:r w:rsidRPr="00BC2094">
                          <w:rPr>
                            <w:sz w:val="18"/>
                            <w:szCs w:val="18"/>
                          </w:rPr>
                          <w:t xml:space="preserve">Оценка </w:t>
                        </w:r>
                        <w:r>
                          <w:rPr>
                            <w:sz w:val="18"/>
                            <w:szCs w:val="18"/>
                          </w:rPr>
                          <w:t>достижения плановых индикативных показателей (</w:t>
                        </w:r>
                        <w:proofErr w:type="gramStart"/>
                        <w:r>
                          <w:rPr>
                            <w:sz w:val="18"/>
                            <w:szCs w:val="18"/>
                          </w:rPr>
                          <w:t>ДИП</w:t>
                        </w:r>
                        <w:proofErr w:type="gramEnd"/>
                        <w:r>
                          <w:rPr>
                            <w:sz w:val="18"/>
                            <w:szCs w:val="18"/>
                          </w:rPr>
                          <w:t>)*</w:t>
                        </w:r>
                      </w:p>
                    </w:txbxContent>
                  </v:textbox>
                </v:shape>
                <v:shape id="Text Box 17" o:spid="_x0000_s1028" type="#_x0000_t202" style="position:absolute;left:12858;top:1809;width:2759;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24394" w:rsidRPr="00EF0BF4" w:rsidRDefault="00924394" w:rsidP="00924394">
                        <w:r>
                          <w:t>=</w:t>
                        </w:r>
                      </w:p>
                    </w:txbxContent>
                  </v:textbox>
                </v:shape>
                <v:shape id="Text Box 18" o:spid="_x0000_s1029" type="#_x0000_t202" style="position:absolute;left:18383;width:32184;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924394" w:rsidRPr="00E50AA5" w:rsidRDefault="00924394" w:rsidP="00924394">
                        <w:pPr>
                          <w:rPr>
                            <w:sz w:val="18"/>
                            <w:szCs w:val="18"/>
                          </w:rPr>
                        </w:pPr>
                        <w:r>
                          <w:rPr>
                            <w:sz w:val="18"/>
                            <w:szCs w:val="18"/>
                          </w:rPr>
                          <w:t>Фактические и</w:t>
                        </w:r>
                        <w:r w:rsidRPr="00E50AA5">
                          <w:rPr>
                            <w:sz w:val="18"/>
                            <w:szCs w:val="18"/>
                          </w:rPr>
                          <w:t>ндикативные показатели</w:t>
                        </w:r>
                      </w:p>
                    </w:txbxContent>
                  </v:textbox>
                </v:shape>
                <v:line id="Line 20" o:spid="_x0000_s1030" style="position:absolute;visibility:visible;mso-wrap-style:square" from="19335,2952" to="4324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p>
    <w:p w:rsidR="00924394" w:rsidRPr="00924394" w:rsidRDefault="00924394" w:rsidP="00924394">
      <w:pPr>
        <w:suppressAutoHyphens w:val="0"/>
        <w:spacing w:before="100" w:beforeAutospacing="1"/>
        <w:rPr>
          <w:lang w:eastAsia="ru-RU"/>
        </w:rPr>
      </w:pPr>
      <w:r>
        <w:rPr>
          <w:noProof/>
          <w:lang w:eastAsia="ru-RU"/>
        </w:rPr>
        <mc:AlternateContent>
          <mc:Choice Requires="wps">
            <w:drawing>
              <wp:anchor distT="0" distB="0" distL="114300" distR="114300" simplePos="0" relativeHeight="251659264" behindDoc="0" locked="0" layoutInCell="1" allowOverlap="1" wp14:anchorId="53600F26" wp14:editId="2731F79A">
                <wp:simplePos x="0" y="0"/>
                <wp:positionH relativeFrom="column">
                  <wp:posOffset>2356890</wp:posOffset>
                </wp:positionH>
                <wp:positionV relativeFrom="paragraph">
                  <wp:posOffset>117094</wp:posOffset>
                </wp:positionV>
                <wp:extent cx="2390819" cy="295910"/>
                <wp:effectExtent l="0" t="0" r="9525" b="889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819"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r>
                              <w:rPr>
                                <w:sz w:val="18"/>
                                <w:szCs w:val="18"/>
                              </w:rPr>
                              <w:t>Плановые и</w:t>
                            </w:r>
                            <w:r w:rsidRPr="00E50AA5">
                              <w:rPr>
                                <w:sz w:val="18"/>
                                <w:szCs w:val="18"/>
                              </w:rPr>
                              <w:t>ндикативные показатели</w:t>
                            </w:r>
                          </w:p>
                        </w:txbxContent>
                      </wps:txbx>
                      <wps:bodyPr rot="0" vert="horz" wrap="square" lIns="91440" tIns="45720" rIns="91440" bIns="45720" anchor="t" anchorCtr="0" upright="1">
                        <a:noAutofit/>
                      </wps:bodyPr>
                    </wps:wsp>
                  </a:graphicData>
                </a:graphic>
              </wp:anchor>
            </w:drawing>
          </mc:Choice>
          <mc:Fallback>
            <w:pict>
              <v:shape id="Text Box 19" o:spid="_x0000_s1031" type="#_x0000_t202" style="position:absolute;margin-left:185.6pt;margin-top:9.2pt;width:188.25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m1hw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8&#10;x0iRDjh65INHSz2grAz16Y2rwO3BgKMfYB94jrk6c6/pJ4eUXrVEbfmttbpvOWEQXxZOJmdHRxwX&#10;QDb9W83gHrLzOgINje1C8aAcCNCBp6cTNyEWCpv5ZZnOICBEwZaX0zKL5CWkOp421vnXXHcoTGps&#10;gfuITvb3zodoSHV0CZc5LQVbCynjwm43K2nRnoBO1vGLCTxzkyo4Kx2OjYjjDgQJdwRbCDfy/rXM&#10;8iJd5uVkfTW7nhTrYjopr9PZJM3KZXmVFmVxt/4WAsyKqhWMcXUvFD9qMCv+juNDN4zqiSpEfY3L&#10;aT4dKfpjkmn8fpdkJzy0pBRdjWcnJ1IFYl8pBmmTyhMhx3nyc/ixylCD4z9WJcogMD9qwA+bISru&#10;8qiujWZPoAurgTYgH54TmLTafsGoh9assfu8I5ZjJN8o0FaZFUXo5bgoptc5LOy5ZXNuIYoCVI09&#10;RuN05cf+3xkrti3cNKpZ6VvQYyOiVIJwx6gOKob2izkdnorQ3+fr6PXjQVt8BwAA//8DAFBLAwQU&#10;AAYACAAAACEAIx4Jsd4AAAAJAQAADwAAAGRycy9kb3ducmV2LnhtbEyPQU7DMBBF90jcwRokNog6&#10;LWlcQpwKkEBsW3oAJ54mEfE4it0mvT3Dii5H/+n/N8V2dr044xg6TxqWiwQEUu1tR42Gw/fH4wZE&#10;iIas6T2hhgsG2Ja3N4XJrZ9oh+d9bASXUMiNhjbGIZcy1C06ExZ+QOLs6EdnIp9jI+1oJi53vVwl&#10;SSad6YgXWjPge4v1z/7kNBy/pof181R9xoPapdmb6VTlL1rf382vLyAizvEfhj99VoeSnSp/IhtE&#10;r+FJLVeMcrBJQTCgUqVAVBqydQKyLOT1B+UvAAAA//8DAFBLAQItABQABgAIAAAAIQC2gziS/gAA&#10;AOEBAAATAAAAAAAAAAAAAAAAAAAAAABbQ29udGVudF9UeXBlc10ueG1sUEsBAi0AFAAGAAgAAAAh&#10;ADj9If/WAAAAlAEAAAsAAAAAAAAAAAAAAAAALwEAAF9yZWxzLy5yZWxzUEsBAi0AFAAGAAgAAAAh&#10;AHvyKbWHAgAAGAUAAA4AAAAAAAAAAAAAAAAALgIAAGRycy9lMm9Eb2MueG1sUEsBAi0AFAAGAAgA&#10;AAAhACMeCbHeAAAACQEAAA8AAAAAAAAAAAAAAAAA4QQAAGRycy9kb3ducmV2LnhtbFBLBQYAAAAA&#10;BAAEAPMAAADsBQAAAAA=&#10;" stroked="f">
                <v:textbox>
                  <w:txbxContent>
                    <w:p w:rsidR="00924394" w:rsidRPr="00E50AA5" w:rsidRDefault="00924394" w:rsidP="00924394">
                      <w:pPr>
                        <w:rPr>
                          <w:sz w:val="18"/>
                          <w:szCs w:val="18"/>
                        </w:rPr>
                      </w:pPr>
                      <w:r>
                        <w:rPr>
                          <w:sz w:val="18"/>
                          <w:szCs w:val="18"/>
                        </w:rPr>
                        <w:t>Плановые и</w:t>
                      </w:r>
                      <w:r w:rsidRPr="00E50AA5">
                        <w:rPr>
                          <w:sz w:val="18"/>
                          <w:szCs w:val="18"/>
                        </w:rPr>
                        <w:t>ндикативные показатели</w:t>
                      </w:r>
                    </w:p>
                  </w:txbxContent>
                </v:textbox>
              </v:shape>
            </w:pict>
          </mc:Fallback>
        </mc:AlternateContent>
      </w:r>
    </w:p>
    <w:p w:rsidR="00924394" w:rsidRPr="00924394" w:rsidRDefault="00924394" w:rsidP="00924394">
      <w:pPr>
        <w:suppressAutoHyphens w:val="0"/>
        <w:autoSpaceDE w:val="0"/>
        <w:autoSpaceDN w:val="0"/>
        <w:adjustRightInd w:val="0"/>
        <w:ind w:firstLine="540"/>
        <w:jc w:val="both"/>
        <w:rPr>
          <w:lang w:eastAsia="ru-RU"/>
        </w:rPr>
      </w:pPr>
    </w:p>
    <w:p w:rsidR="00924394" w:rsidRPr="00924394" w:rsidRDefault="00924394" w:rsidP="00924394">
      <w:pPr>
        <w:suppressAutoHyphens w:val="0"/>
        <w:autoSpaceDE w:val="0"/>
        <w:autoSpaceDN w:val="0"/>
        <w:adjustRightInd w:val="0"/>
        <w:jc w:val="both"/>
        <w:rPr>
          <w:lang w:eastAsia="ru-RU"/>
        </w:rPr>
      </w:pPr>
    </w:p>
    <w:p w:rsidR="00924394" w:rsidRPr="00924394" w:rsidRDefault="00924394" w:rsidP="00924394">
      <w:pPr>
        <w:suppressAutoHyphens w:val="0"/>
        <w:rPr>
          <w:lang w:eastAsia="ru-RU"/>
        </w:rPr>
      </w:pPr>
      <w:r>
        <w:rPr>
          <w:noProof/>
          <w:lang w:eastAsia="ru-RU"/>
        </w:rPr>
        <w:lastRenderedPageBreak/>
        <mc:AlternateContent>
          <mc:Choice Requires="wpg">
            <w:drawing>
              <wp:anchor distT="0" distB="0" distL="114300" distR="114300" simplePos="0" relativeHeight="251671552" behindDoc="0" locked="0" layoutInCell="1" allowOverlap="1">
                <wp:simplePos x="0" y="0"/>
                <wp:positionH relativeFrom="column">
                  <wp:posOffset>422910</wp:posOffset>
                </wp:positionH>
                <wp:positionV relativeFrom="paragraph">
                  <wp:posOffset>75565</wp:posOffset>
                </wp:positionV>
                <wp:extent cx="4533900" cy="674370"/>
                <wp:effectExtent l="0" t="0" r="0" b="0"/>
                <wp:wrapNone/>
                <wp:docPr id="38" name="Группа 38"/>
                <wp:cNvGraphicFramePr/>
                <a:graphic xmlns:a="http://schemas.openxmlformats.org/drawingml/2006/main">
                  <a:graphicData uri="http://schemas.microsoft.com/office/word/2010/wordprocessingGroup">
                    <wpg:wgp>
                      <wpg:cNvGrpSpPr/>
                      <wpg:grpSpPr>
                        <a:xfrm>
                          <a:off x="0" y="0"/>
                          <a:ext cx="4533900" cy="674370"/>
                          <a:chOff x="0" y="0"/>
                          <a:chExt cx="4533900" cy="674370"/>
                        </a:xfrm>
                      </wpg:grpSpPr>
                      <wps:wsp>
                        <wps:cNvPr id="14" name="Поле 14"/>
                        <wps:cNvSpPr txBox="1">
                          <a:spLocks noChangeArrowheads="1"/>
                        </wps:cNvSpPr>
                        <wps:spPr bwMode="auto">
                          <a:xfrm>
                            <a:off x="0" y="0"/>
                            <a:ext cx="137223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BC2094" w:rsidRDefault="00924394" w:rsidP="00924394">
                              <w:pPr>
                                <w:rPr>
                                  <w:sz w:val="18"/>
                                  <w:szCs w:val="18"/>
                                </w:rPr>
                              </w:pPr>
                              <w:r w:rsidRPr="00BC2094">
                                <w:rPr>
                                  <w:sz w:val="18"/>
                                  <w:szCs w:val="18"/>
                                </w:rPr>
                                <w:t xml:space="preserve">Оценка </w:t>
                              </w:r>
                              <w:r>
                                <w:rPr>
                                  <w:sz w:val="18"/>
                                  <w:szCs w:val="18"/>
                                </w:rPr>
                                <w:t>полноты использования бюджетных средств (ПИБС)</w:t>
                              </w:r>
                            </w:p>
                          </w:txbxContent>
                        </wps:txbx>
                        <wps:bodyPr rot="0" vert="horz" wrap="square" lIns="91440" tIns="45720" rIns="91440" bIns="45720" anchor="t" anchorCtr="0" upright="1">
                          <a:noAutofit/>
                        </wps:bodyPr>
                      </wps:wsp>
                      <wps:wsp>
                        <wps:cNvPr id="11" name="Поле 11"/>
                        <wps:cNvSpPr txBox="1">
                          <a:spLocks noChangeArrowheads="1"/>
                        </wps:cNvSpPr>
                        <wps:spPr bwMode="auto">
                          <a:xfrm>
                            <a:off x="1552575" y="200025"/>
                            <a:ext cx="22860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F0BF4" w:rsidRDefault="00924394" w:rsidP="00924394">
                              <w:r>
                                <w:t>=</w:t>
                              </w:r>
                            </w:p>
                          </w:txbxContent>
                        </wps:txbx>
                        <wps:bodyPr rot="0" vert="horz" wrap="square" lIns="91440" tIns="45720" rIns="91440" bIns="45720" anchor="t" anchorCtr="0" upright="1">
                          <a:noAutofit/>
                        </wps:bodyPr>
                      </wps:wsp>
                      <wps:wsp>
                        <wps:cNvPr id="10" name="Поле 10"/>
                        <wps:cNvSpPr txBox="1">
                          <a:spLocks noChangeArrowheads="1"/>
                        </wps:cNvSpPr>
                        <wps:spPr bwMode="auto">
                          <a:xfrm>
                            <a:off x="2095500" y="409575"/>
                            <a:ext cx="24384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r>
                                <w:rPr>
                                  <w:sz w:val="18"/>
                                  <w:szCs w:val="18"/>
                                </w:rPr>
                                <w:t>Плановое использование бюджетных средств</w:t>
                              </w:r>
                            </w:p>
                          </w:txbxContent>
                        </wps:txbx>
                        <wps:bodyPr rot="0" vert="horz" wrap="square" lIns="91440" tIns="45720" rIns="91440" bIns="45720" anchor="t" anchorCtr="0" upright="1">
                          <a:noAutofit/>
                        </wps:bodyPr>
                      </wps:wsp>
                      <wps:wsp>
                        <wps:cNvPr id="12" name="Прямая соединительная линия 12"/>
                        <wps:cNvCnPr>
                          <a:cxnSpLocks noChangeShapeType="1"/>
                        </wps:cNvCnPr>
                        <wps:spPr bwMode="auto">
                          <a:xfrm flipH="1" flipV="1">
                            <a:off x="2095500" y="28575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Группа 38" o:spid="_x0000_s1032" style="position:absolute;margin-left:33.3pt;margin-top:5.95pt;width:357pt;height:53.1pt;z-index:251671552" coordsize="45339,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JlUgQAAF0QAAAOAAAAZHJzL2Uyb0RvYy54bWzsWMtu4zYU3RfoPxDaO3qYsi0hyiDxIy2Q&#10;TgfItHtaoh6oRKqkHDktCrTTbYEs+gH9hVl0gAGmj1+Q/6iXlCzbSdMZTNABBogD2BQfV/eeew95&#10;mOMn6yJHV1TIjLPAsI8sA1EW8ihjSWB89XwxmBhIVoRFJOeMBsY1lcaTk08/Oa5Lnzo85XlEBQIj&#10;TPp1GRhpVZW+acowpQWRR7ykDAZjLgpSwaNIzEiQGqwXuelY1sisuYhKwUMqJfTO2kHjRNuPYxpW&#10;X8axpBXKAwN8q/S30N9L9W2eHBM/EaRMs7Bzg7yHFwXJGLy0NzUjFUErkd0xVWSh4JLH1VHIC5PH&#10;cRZSHQNEY1u3ojkXfFXqWBK/TsoeJoD2Fk7vbTZ8evVMoCwKjCFkipECctT8uvlx83PzN/y9RNAN&#10;GNVl4sPUc1Fels9E15G0TyrsdSwK9QsBobVG97pHl64rFEIndodDz4IkhDA2GuPhuIM/TCFHd5aF&#10;6fy/F5rb15rKu96ZuoRKkjuw5MPAukxJSXUOpEKgA8vGPVi/NX81b5pXCLo0LnqaQglV6zMOcdu6&#10;MGR5wcNvJGJ8mhKW0FMheJ1SEoF/tloJUfRLFeDSl8rIsv6CR5AUsqq4NvQuUNvDseMM3Q5qZzJy&#10;NdQ9YsQvhazOKS+QagSGAKJo6+TqQlbKm90UlVfJ8yxaZHmuH0SynOYCXREg1UJ/dAC3puVMTWZc&#10;LWsttj1QD/AONaYqQ5Pke892sHXmeIPFaDIe4AV2B97Ymgws2zvzRhb28Gzxg3LQxn6aRRFlFxmj&#10;W8La+N1y3G0dLdU0ZVEdGJ7ruG2K7g3S0p9/C7LIKti/8qwIjEk/ifgqsXMWQdjEr0iWt23z0H2N&#10;MmCw/dWo6DJQmW9roFov15qefXUteXQNdSE4pA3IBHsvNFIuvjNQDftYYMhvV0RQA+WfM6gtz8ZY&#10;bXz6AbtjBx7E/shyf4SwEEwFRmWgtjmt2s1yVYosSeFNbTUzfgr1GGe6VFSttl51VQz0a73//3lo&#10;3+WhZtMemT4MD20XymgMlIPNDQ4mC2pKZ1/VuNr9HGDhdvMbuq5qt6TY8vmRkR8ZI3WCd7X/yEi9&#10;T9mwv3Qyoj8Zdal/cEY6lue6inLASAxtIOchI/FwgreUdEZ47OkJj4ek1tcf5SE5Uhl+pKSGYE+s&#10;OjtKgrK/af5oXm5u0OYnUK6vmt+b182fzevNC2i/2fwCbTUIkrbtvkG2s0UVTE6ZUibED9fs8pai&#10;1Ur5+XUJYvVA0LZLVFbuF7QozrPyM7VQt77e6ozuPrFPZWcCTO5uDoeHK1BdXS3ecrDmIBy13LtH&#10;6vaClfg5e7A+hBtcJwPvk4Twlk4L31XFljefzCd4gJ3RfICt2WxwupjiwWhhj93ZcDadzuxDVay0&#10;9sNVsfKnh2FPtLYXANgg3yJaWzGo5I3KulaD+o4Gd1itdbv7trok7z/r+bv/Cpz8AwAA//8DAFBL&#10;AwQUAAYACAAAACEAvPSG2t4AAAAJAQAADwAAAGRycy9kb3ducmV2LnhtbEyPwU7DMBBE70j8g7VI&#10;3KhjECGEOFVVAacKiRYJcXPjbRI1Xkexm6R/z/YEx30zmp0plrPrxIhDaD1pUIsEBFLlbUu1hq/d&#10;210GIkRD1nSeUMMZAyzL66vC5NZP9InjNtaCQyjkRkMTY59LGaoGnQkL3yOxdvCDM5HPoZZ2MBOH&#10;u07eJ0kqnWmJPzSmx3WD1XF7chreJzOtHtTruDke1uef3ePH90ah1rc38+oFRMQ5/pnhUp+rQ8md&#10;9v5ENohOQ5qm7GSunkGw/pQlDPYXkCmQZSH/Lyh/AQAA//8DAFBLAQItABQABgAIAAAAIQC2gziS&#10;/gAAAOEBAAATAAAAAAAAAAAAAAAAAAAAAABbQ29udGVudF9UeXBlc10ueG1sUEsBAi0AFAAGAAgA&#10;AAAhADj9If/WAAAAlAEAAAsAAAAAAAAAAAAAAAAALwEAAF9yZWxzLy5yZWxzUEsBAi0AFAAGAAgA&#10;AAAhAB8eomVSBAAAXRAAAA4AAAAAAAAAAAAAAAAALgIAAGRycy9lMm9Eb2MueG1sUEsBAi0AFAAG&#10;AAgAAAAhALz0htreAAAACQEAAA8AAAAAAAAAAAAAAAAArAYAAGRycy9kb3ducmV2LnhtbFBLBQYA&#10;AAAABAAEAPMAAAC3BwAAAAA=&#10;">
                <v:shape id="Поле 14" o:spid="_x0000_s1033" type="#_x0000_t202" style="position:absolute;width:1372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24394" w:rsidRPr="00BC2094" w:rsidRDefault="00924394" w:rsidP="00924394">
                        <w:pPr>
                          <w:rPr>
                            <w:sz w:val="18"/>
                            <w:szCs w:val="18"/>
                          </w:rPr>
                        </w:pPr>
                        <w:r w:rsidRPr="00BC2094">
                          <w:rPr>
                            <w:sz w:val="18"/>
                            <w:szCs w:val="18"/>
                          </w:rPr>
                          <w:t xml:space="preserve">Оценка </w:t>
                        </w:r>
                        <w:r>
                          <w:rPr>
                            <w:sz w:val="18"/>
                            <w:szCs w:val="18"/>
                          </w:rPr>
                          <w:t>полноты использования бюджетных средств (ПИБС)</w:t>
                        </w:r>
                      </w:p>
                    </w:txbxContent>
                  </v:textbox>
                </v:shape>
                <v:shape id="Поле 11" o:spid="_x0000_s1034" type="#_x0000_t202" style="position:absolute;left:15525;top:2000;width:2286;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24394" w:rsidRPr="00EF0BF4" w:rsidRDefault="00924394" w:rsidP="00924394">
                        <w:r>
                          <w:t>=</w:t>
                        </w:r>
                      </w:p>
                    </w:txbxContent>
                  </v:textbox>
                </v:shape>
                <v:shape id="Поле 10" o:spid="_x0000_s1035" type="#_x0000_t202" style="position:absolute;left:20955;top:4095;width:2438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24394" w:rsidRPr="00E50AA5" w:rsidRDefault="00924394" w:rsidP="00924394">
                        <w:pPr>
                          <w:rPr>
                            <w:sz w:val="18"/>
                            <w:szCs w:val="18"/>
                          </w:rPr>
                        </w:pPr>
                        <w:r>
                          <w:rPr>
                            <w:sz w:val="18"/>
                            <w:szCs w:val="18"/>
                          </w:rPr>
                          <w:t>Плановое использование бюджетных средств</w:t>
                        </w:r>
                      </w:p>
                    </w:txbxContent>
                  </v:textbox>
                </v:shape>
                <v:line id="Прямая соединительная линия 12" o:spid="_x0000_s1036" style="position:absolute;flip:x y;visibility:visible;mso-wrap-style:square" from="20955,2857" to="4381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group>
            </w:pict>
          </mc:Fallback>
        </mc:AlternateContent>
      </w:r>
      <w:r>
        <w:rPr>
          <w:noProof/>
          <w:lang w:eastAsia="ru-RU"/>
        </w:rPr>
        <mc:AlternateContent>
          <mc:Choice Requires="wps">
            <w:drawing>
              <wp:anchor distT="0" distB="0" distL="114300" distR="114300" simplePos="0" relativeHeight="251669504" behindDoc="0" locked="0" layoutInCell="1" allowOverlap="1" wp14:anchorId="0B1D87F9" wp14:editId="06F6074B">
                <wp:simplePos x="0" y="0"/>
                <wp:positionH relativeFrom="column">
                  <wp:posOffset>2394585</wp:posOffset>
                </wp:positionH>
                <wp:positionV relativeFrom="paragraph">
                  <wp:posOffset>75565</wp:posOffset>
                </wp:positionV>
                <wp:extent cx="2667000" cy="284480"/>
                <wp:effectExtent l="0" t="0" r="0" b="12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r>
                              <w:rPr>
                                <w:sz w:val="18"/>
                                <w:szCs w:val="18"/>
                              </w:rPr>
                              <w:t>Фактическое использование бюджетных средств</w:t>
                            </w:r>
                          </w:p>
                        </w:txbxContent>
                      </wps:txbx>
                      <wps:bodyPr rot="0" vert="horz" wrap="square" lIns="91440" tIns="45720" rIns="91440" bIns="45720" anchor="t" anchorCtr="0" upright="1">
                        <a:noAutofit/>
                      </wps:bodyPr>
                    </wps:wsp>
                  </a:graphicData>
                </a:graphic>
              </wp:anchor>
            </w:drawing>
          </mc:Choice>
          <mc:Fallback>
            <w:pict>
              <v:shape id="Поле 13" o:spid="_x0000_s1037" type="#_x0000_t202" style="position:absolute;margin-left:188.55pt;margin-top:5.95pt;width:210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zIlgIAABgFAAAOAAAAZHJzL2Uyb0RvYy54bWysVNuO0zAQfUfiHyy/t7mQXhJtutoLRUjL&#10;RVr4ADd2GgvHNrbbpCC+ha/gCYlv6CcxdtrSXYSEEHlwbM/4eGbOGV9c9q1AW2YsV7LEyTjGiMlK&#10;US7XJX7/bjmaY2QdkZQIJVmJd8ziy8XTJxedLliqGiUoMwhApC06XeLGOV1Eka0a1hI7VppJMNbK&#10;tMTB0qwjakgH6K2I0jieRp0yVBtVMWth93Yw4kXAr2tWuTd1bZlDosQQmwujCePKj9HighRrQ3TD&#10;q0MY5B+iaAmXcOkJ6pY4gjaG/wbV8sooq2o3rlQbqbrmFQs5QDZJ/Cib+4ZoFnKB4lh9KpP9f7DV&#10;6+1bgzgF7p5hJEkLHO2/7n/sv++/IdiC+nTaFuB2r8HR9deqB9+Qq9V3qvpgkVQ3DZFrdmWM6hpG&#10;KMSX+JPR2dEBx3qQVfdKUbiHbJwKQH1tWl88KAcCdOBpd+KG9Q5VsJlOp7M4BlMFtnSeZfNAXkSK&#10;42ltrHvBVIv8pMQGuA/oZHtnnY+GFEcXf5lVgtMlFyIszHp1IwzaEtDJMnwhgUduQnpnqfyxAXHY&#10;gSDhDm/z4QbeP+dJmsXXaT5aTuezUbbMJqN8Fs9HcZJf59M4y7Pb5RcfYJIVDaeUyTsu2VGDSfZ3&#10;HB+6YVBPUCHqSpxP0slA0R+ThFr6cg5ZPKhFyx20pOBtiecnJ1J4Yp9LCgdI4QgXwzx6GH6oMtTg&#10;+A9VCTLwzA8acP2qD4qbHdW1UnQHujAKaAOG4TmBSaPMJ4w6aM0S248bYhhG4qUEbeVJlvleDots&#10;MkthYc4tq3MLkRVAldhhNExv3ND/G234uoGbBjVLdQV6rHmQihfuENVBxdB+IafDU+H7+3wdvH49&#10;aIufAAAA//8DAFBLAwQUAAYACAAAACEAEEtUidwAAAAJAQAADwAAAGRycy9kb3ducmV2LnhtbEyP&#10;wU7DMAyG70i8Q2QkLoilBdbQ0nQCJBDXjT2A23htRZNUTbZ2b493gqP9f/r9udwsdhAnmkLvnYZ0&#10;lYAg13jTu1bD/vvj/hlEiOgMDt6RhjMF2FTXVyUWxs9uS6ddbAWXuFCghi7GsZAyNB1ZDCs/kuPs&#10;4CeLkceplWbCmcvtIB+SJJMWe8cXOhzpvaPmZ3e0Gg5f8906n+vPuFfbp+wNe1X7s9a3N8vrC4hI&#10;S/yD4aLP6lCxU+2PzgQxaHhUKmWUgzQHwYDKL4tawzpTIKtS/v+g+gUAAP//AwBQSwECLQAUAAYA&#10;CAAAACEAtoM4kv4AAADhAQAAEwAAAAAAAAAAAAAAAAAAAAAAW0NvbnRlbnRfVHlwZXNdLnhtbFBL&#10;AQItABQABgAIAAAAIQA4/SH/1gAAAJQBAAALAAAAAAAAAAAAAAAAAC8BAABfcmVscy8ucmVsc1BL&#10;AQItABQABgAIAAAAIQCoFjzIlgIAABgFAAAOAAAAAAAAAAAAAAAAAC4CAABkcnMvZTJvRG9jLnht&#10;bFBLAQItABQABgAIAAAAIQAQS1SJ3AAAAAkBAAAPAAAAAAAAAAAAAAAAAPAEAABkcnMvZG93bnJl&#10;di54bWxQSwUGAAAAAAQABADzAAAA+QUAAAAA&#10;" stroked="f">
                <v:textbox>
                  <w:txbxContent>
                    <w:p w:rsidR="00924394" w:rsidRPr="00E50AA5" w:rsidRDefault="00924394" w:rsidP="00924394">
                      <w:pPr>
                        <w:rPr>
                          <w:sz w:val="18"/>
                          <w:szCs w:val="18"/>
                        </w:rPr>
                      </w:pPr>
                      <w:r>
                        <w:rPr>
                          <w:sz w:val="18"/>
                          <w:szCs w:val="18"/>
                        </w:rPr>
                        <w:t>Фактическое использование бюджетных средств</w:t>
                      </w:r>
                    </w:p>
                  </w:txbxContent>
                </v:textbox>
              </v:shape>
            </w:pict>
          </mc:Fallback>
        </mc:AlternateContent>
      </w: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r>
        <w:rPr>
          <w:rFonts w:ascii="Arial" w:hAnsi="Arial" w:cs="Arial"/>
          <w:noProof/>
          <w:sz w:val="20"/>
          <w:szCs w:val="20"/>
          <w:lang w:eastAsia="ru-RU"/>
        </w:rPr>
        <mc:AlternateContent>
          <mc:Choice Requires="wps">
            <w:drawing>
              <wp:anchor distT="0" distB="0" distL="114300" distR="114300" simplePos="0" relativeHeight="251642880" behindDoc="0" locked="0" layoutInCell="1" allowOverlap="1" wp14:anchorId="54F8C11F" wp14:editId="6615B546">
                <wp:simplePos x="0" y="0"/>
                <wp:positionH relativeFrom="column">
                  <wp:posOffset>241935</wp:posOffset>
                </wp:positionH>
                <wp:positionV relativeFrom="paragraph">
                  <wp:posOffset>152400</wp:posOffset>
                </wp:positionV>
                <wp:extent cx="4953000" cy="295275"/>
                <wp:effectExtent l="0" t="0" r="19050"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95275"/>
                        </a:xfrm>
                        <a:prstGeom prst="rect">
                          <a:avLst/>
                        </a:prstGeom>
                        <a:solidFill>
                          <a:srgbClr val="FFFFFF"/>
                        </a:solidFill>
                        <a:ln w="9525">
                          <a:solidFill>
                            <a:srgbClr val="000000"/>
                          </a:solidFill>
                          <a:miter lim="800000"/>
                          <a:headEnd/>
                          <a:tailEnd/>
                        </a:ln>
                      </wps:spPr>
                      <wps:txbx>
                        <w:txbxContent>
                          <w:p w:rsidR="00924394" w:rsidRPr="00BC2094" w:rsidRDefault="00924394" w:rsidP="00924394">
                            <w:pPr>
                              <w:rPr>
                                <w:sz w:val="18"/>
                                <w:szCs w:val="18"/>
                              </w:rPr>
                            </w:pPr>
                            <w:r w:rsidRPr="00BC2094">
                              <w:rPr>
                                <w:sz w:val="18"/>
                                <w:szCs w:val="18"/>
                              </w:rPr>
                              <w:t>Оценка эффективности использования бюджетных средств по мероприятиям программы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19.05pt;margin-top:12pt;width:390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kIPQIAAFkEAAAOAAAAZHJzL2Uyb0RvYy54bWysVF2O0zAQfkfiDpbfadrSsm3UdLV0KUJa&#10;fqSFA0wdp7FwPMZ2myyX4RQ8IXGGHomx0+12Qbwg8mB5PONvPn8zk8Vl12i2l84rNAUfDYacSSOw&#10;VGZb8E8f189mnPkApgSNRhb8Tnp+uXz6ZNHaXI6xRl1KxwjE+Ly1Ba9DsHmWeVHLBvwArTTkrNA1&#10;EMh026x00BJ6o7PxcPgia9GV1qGQ3tPpde/ky4RfVVKE91XlZWC64MQtpNWldRPXbLmAfOvA1koc&#10;acA/sGhAGUp6grqGAGzn1B9QjRIOPVZhILDJsKqUkOkN9JrR8LfX3NZgZXoLiePtSSb//2DFu/0H&#10;x1RZ8PGEMwMN1ejw7fDz8OPwndER6dNan1PYraXA0L3Ejuqc3urtDYrPnhlc1WC28so5bGsJJfEb&#10;xZvZ2dUex0eQTfsWS8oDu4AJqKtcE8UjORihU53uTrWRXWCCDifz6fPhkFyCfOP5dHwxTSkgv79t&#10;nQ+vJTYsbgruqPYJHfY3PkQ2kN+HxGQetSrXSutkuO1mpR3bA/XJOn1H9Edh2rC24JR82gvwVwhi&#10;Gsn2WR9BNCpQw2vVFHx2CoI8yvbKlHQB8gBK93uirM1RxyhdL2LoNl0q2SwmiBpvsLwjYR32/U3z&#10;SJsa3VfOWurtgvsvO3CSM/3GUHHmo8kkDkMyJtOLMRnu3LM594ARBFXwwFm/XYV+gHbWqW1Nmfp2&#10;MHhFBa1U0vqB1ZE+9W8qwXHW4oCc2ynq4Y+w/AUAAP//AwBQSwMEFAAGAAgAAAAhALVDHPzfAAAA&#10;CAEAAA8AAABkcnMvZG93bnJldi54bWxMj8FOwzAQRO9I/IO1SFxQ66QtbQjZVAgJRG/QIri68TaJ&#10;iNfBdtPw97gnOO7MaPZNsR5NJwZyvrWMkE4TEMSV1S3XCO+7p0kGwgfFWnWWCeGHPKzLy4tC5dqe&#10;+I2GbahFLGGfK4QmhD6X0lcNGeWntieO3sE6o0I8XS21U6dYbjo5S5KlNKrl+KFRPT02VH1tjwYh&#10;W7wMn34zf/2olofuLtyshudvh3h9NT7cgwg0hr8wnPEjOpSRaW+PrL3oEOZZGpMIs0WcFP0sPQt7&#10;hFVyC7Is5P8B5S8AAAD//wMAUEsBAi0AFAAGAAgAAAAhALaDOJL+AAAA4QEAABMAAAAAAAAAAAAA&#10;AAAAAAAAAFtDb250ZW50X1R5cGVzXS54bWxQSwECLQAUAAYACAAAACEAOP0h/9YAAACUAQAACwAA&#10;AAAAAAAAAAAAAAAvAQAAX3JlbHMvLnJlbHNQSwECLQAUAAYACAAAACEA9U55CD0CAABZBAAADgAA&#10;AAAAAAAAAAAAAAAuAgAAZHJzL2Uyb0RvYy54bWxQSwECLQAUAAYACAAAACEAtUMc/N8AAAAIAQAA&#10;DwAAAAAAAAAAAAAAAACXBAAAZHJzL2Rvd25yZXYueG1sUEsFBgAAAAAEAAQA8wAAAKMFAAAAAA==&#10;">
                <v:textbox>
                  <w:txbxContent>
                    <w:p w:rsidR="00924394" w:rsidRPr="00BC2094" w:rsidRDefault="00924394" w:rsidP="00924394">
                      <w:pPr>
                        <w:rPr>
                          <w:sz w:val="18"/>
                          <w:szCs w:val="18"/>
                        </w:rPr>
                      </w:pPr>
                      <w:r w:rsidRPr="00BC2094">
                        <w:rPr>
                          <w:sz w:val="18"/>
                          <w:szCs w:val="18"/>
                        </w:rPr>
                        <w:t>Оценка эффективности использования бюджетных средств по мероприятиям программы (О)</w:t>
                      </w:r>
                    </w:p>
                  </w:txbxContent>
                </v:textbox>
              </v:shape>
            </w:pict>
          </mc:Fallback>
        </mc:AlternateContent>
      </w: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1182075</wp:posOffset>
                </wp:positionH>
                <wp:positionV relativeFrom="paragraph">
                  <wp:posOffset>168985</wp:posOffset>
                </wp:positionV>
                <wp:extent cx="5268187" cy="255494"/>
                <wp:effectExtent l="0" t="0" r="889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187" cy="255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proofErr w:type="gramStart"/>
                            <w:r>
                              <w:rPr>
                                <w:sz w:val="18"/>
                                <w:szCs w:val="18"/>
                              </w:rPr>
                              <w:t>ДИП</w:t>
                            </w:r>
                            <w:proofErr w:type="gramEnd"/>
                            <w:r>
                              <w:rPr>
                                <w:sz w:val="18"/>
                                <w:szCs w:val="18"/>
                              </w:rPr>
                              <w:t xml:space="preserve"> (оценка достижения плановых индикативных показателей </w:t>
                            </w:r>
                          </w:p>
                        </w:txbxContent>
                      </wps:txbx>
                      <wps:bodyPr rot="0" vert="horz" wrap="square" lIns="91440" tIns="45720" rIns="91440" bIns="45720" anchor="t" anchorCtr="0" upright="1">
                        <a:noAutofit/>
                      </wps:bodyPr>
                    </wps:wsp>
                  </a:graphicData>
                </a:graphic>
              </wp:anchor>
            </w:drawing>
          </mc:Choice>
          <mc:Fallback>
            <w:pict>
              <v:shape id="Text Box 32" o:spid="_x0000_s1039" type="#_x0000_t202" style="position:absolute;margin-left:93.1pt;margin-top:13.3pt;width:414.8pt;height:2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mShgIAABc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Z4&#10;ipEkHZTogQ0OrdSAXqU+Pb22JVjda7BzA+xDmUOoVt+p+rNFUq1bInfsxhjVt4xQoJf4m9HF1RHH&#10;epBt/05R8EP2TgWgoTGdzx1kAwE6lOnxXBrPpYbNPJ3Ok/kMoxrO0jzPiiy4IOXptjbWvWGqQ35S&#10;YQOlD+jkcGedZ0PKk4l3ZpXgdMOFCAuz266FQQcCMtmE74j+zExIbyyVvzYijjtAEnz4M083lP1b&#10;kaRZvEqLyWY6n02yTZZPilk8n8RJsSqmMfC/3Xz3BJOsbDmlTN5xyU4STLK/K/GxGUbxBBGivsJF&#10;nuZjif4YZBy+3wXZcQcdKXhX4fnZiJS+sK8lhbBJ6QgX4zx6Tj9kGXJw+oesBBn4yo8acMN2CIIr&#10;vHcvka2ij6ALo6BsUHx4TWDSKvMVox46s8L2y54YhpF4K0FbRZJlvpXDIstnKSzM5cn28oTIGqAq&#10;7DAap2s3tv9eG75rwdOoZqluQI8ND1J5YnVUMXRfiOn4Uvj2vlwHq6f3bPkDAAD//wMAUEsDBBQA&#10;BgAIAAAAIQBmWUSM3QAAAAoBAAAPAAAAZHJzL2Rvd25yZXYueG1sTI9BTsMwEEX3SNzBmkpsEHUa&#10;UTeEOBUggdi29ABOPE2ixuModpv09kxXsPyapz/vF9vZ9eKCY+g8aVgtExBItbcdNRoOP59PGYgQ&#10;DVnTe0INVwywLe/vCpNbP9EOL/vYCC6hkBsNbYxDLmWoW3QmLP2AxLejH52JHMdG2tFMXO56mSaJ&#10;ks50xB9aM+BHi/Vpf3Yajt/T4/plqr7iYbN7Vu+m21T+qvXDYn57BRFxjn8w3PRZHUp2qvyZbBA9&#10;50yljGpIlQJxA5LVmsdUGpTKQJaF/D+h/AUAAP//AwBQSwECLQAUAAYACAAAACEAtoM4kv4AAADh&#10;AQAAEwAAAAAAAAAAAAAAAAAAAAAAW0NvbnRlbnRfVHlwZXNdLnhtbFBLAQItABQABgAIAAAAIQA4&#10;/SH/1gAAAJQBAAALAAAAAAAAAAAAAAAAAC8BAABfcmVscy8ucmVsc1BLAQItABQABgAIAAAAIQBR&#10;yPmShgIAABcFAAAOAAAAAAAAAAAAAAAAAC4CAABkcnMvZTJvRG9jLnhtbFBLAQItABQABgAIAAAA&#10;IQBmWUSM3QAAAAoBAAAPAAAAAAAAAAAAAAAAAOAEAABkcnMvZG93bnJldi54bWxQSwUGAAAAAAQA&#10;BADzAAAA6gUAAAAA&#10;" stroked="f">
                <v:textbox>
                  <w:txbxContent>
                    <w:p w:rsidR="00924394" w:rsidRPr="00E50AA5" w:rsidRDefault="00924394" w:rsidP="00924394">
                      <w:pPr>
                        <w:rPr>
                          <w:sz w:val="18"/>
                          <w:szCs w:val="18"/>
                        </w:rPr>
                      </w:pPr>
                      <w:proofErr w:type="gramStart"/>
                      <w:r>
                        <w:rPr>
                          <w:sz w:val="18"/>
                          <w:szCs w:val="18"/>
                        </w:rPr>
                        <w:t>ДИП</w:t>
                      </w:r>
                      <w:proofErr w:type="gramEnd"/>
                      <w:r>
                        <w:rPr>
                          <w:sz w:val="18"/>
                          <w:szCs w:val="18"/>
                        </w:rPr>
                        <w:t xml:space="preserve"> (оценка достижения плановых индикативных показателей </w:t>
                      </w:r>
                    </w:p>
                  </w:txbxContent>
                </v:textbox>
              </v:shape>
            </w:pict>
          </mc:Fallback>
        </mc:AlternateContent>
      </w:r>
    </w:p>
    <w:p w:rsidR="00924394" w:rsidRPr="00924394" w:rsidRDefault="00924394" w:rsidP="00924394">
      <w:pPr>
        <w:suppressAutoHyphens w:val="0"/>
        <w:rPr>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104492</wp:posOffset>
                </wp:positionH>
                <wp:positionV relativeFrom="paragraph">
                  <wp:posOffset>164054</wp:posOffset>
                </wp:positionV>
                <wp:extent cx="478926" cy="346336"/>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26" cy="346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F0BF4" w:rsidRDefault="00924394" w:rsidP="00924394">
                            <w:r>
                              <w:t>О</w:t>
                            </w:r>
                          </w:p>
                        </w:txbxContent>
                      </wps:txbx>
                      <wps:bodyPr rot="0" vert="horz" wrap="square" lIns="91440" tIns="45720" rIns="91440" bIns="45720" anchor="t" anchorCtr="0" upright="1">
                        <a:noAutofit/>
                      </wps:bodyPr>
                    </wps:wsp>
                  </a:graphicData>
                </a:graphic>
              </wp:anchor>
            </w:drawing>
          </mc:Choice>
          <mc:Fallback>
            <w:pict>
              <v:shape id="Text Box 30" o:spid="_x0000_s1040" type="#_x0000_t202" style="position:absolute;margin-left:8.25pt;margin-top:12.9pt;width:37.7pt;height:2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NFhQIAABcFAAAOAAAAZHJzL2Uyb0RvYy54bWysVNmO2yAUfa/Uf0C8Z7zEWWyNM5qlqSpN&#10;F2mmH0AAx6gYKJDY06r/3gtO0kwXqarqB8xyOXc553J5NXQS7bl1QqsaZxcpRlxRzYTa1vjj43qy&#10;xMh5ohiRWvEaP3GHr1YvX1z2puK5brVk3CIAUa7qTY1b702VJI62vCPuQhuu4LDRtiMelnabMEt6&#10;QO9kkqfpPOm1ZcZqyp2D3bvxEK8iftNw6t83jeMeyRpDbD6ONo6bMCarS1JtLTGtoIcwyD9E0RGh&#10;wOkJ6o54gnZW/ALVCWq1042/oLpLdNMIymMOkE2W/pTNQ0sMj7lAcZw5lcn9P1j6bv/BIsFqXGCk&#10;SAcUPfLBoxs9oGksT29cBVYPBuz8APtAc0zVmXtNPzmk9G1L1JZfW6v7lhMG4WWhsMnZ1UCIq1wA&#10;2fRvNQM/ZOd1BBoa24XaQTUQoANNTydqQiwUNovFssznGFE4mhbz6XQePZDqeNlY519z3aEwqbEF&#10;5iM42d87H4Ih1dEk+HJaCrYWUsaF3W5upUV7AipZx++A/sxMqmCsdLg2Io47ECP4CGch2sj61zLL&#10;i/QmLyfr+XIxKdbFbFIu0uUkzcqbcp4WZXG3/hYCzIqqFYxxdS8UPyowK/6O4UMvjNqJGkR9jctZ&#10;PhsZ+mOSafx+l2QnPDSkFF2NlycjUgVeXykW28UTIcd58jz8WGWowfEfqxJVEIgfJeCHzRD1lp3U&#10;tdHsCXRhNfAG5MNrApNW2y8Y9dCZNXafd8RyjOQbBdoqs6IIrRwXxWyRw8Ken2zOT4iiAFVjj9E4&#10;vfVj+++MFdsWPI1qVvoa9NiIqJWg1TGqg4qh+2JSh5citPf5Olr9eM9W3wEAAP//AwBQSwMEFAAG&#10;AAgAAAAhAGk9hVHbAAAABwEAAA8AAABkcnMvZG93bnJldi54bWxMj0FPg0AUhO8m/ofNM/Fi7NIq&#10;tCBLoyYar639AQ94BSL7lrDbQv+9z5M9TmYy802+nW2vzjT6zrGB5SICRVy5uuPGwOH743EDygfk&#10;GnvHZOBCHrbF7U2OWe0m3tF5HxolJewzNNCGMGRa+6oli37hBmLxjm60GESOja5HnKTc9noVRYm2&#10;2LEstDjQe0vVz/5kDRy/poc4ncrPcFjvnpM37Naluxhzfze/voAKNIf/MPzhCzoUwlS6E9de9aKT&#10;WJIGVrE8ED9dpqBKA5voCXSR62v+4hcAAP//AwBQSwECLQAUAAYACAAAACEAtoM4kv4AAADhAQAA&#10;EwAAAAAAAAAAAAAAAAAAAAAAW0NvbnRlbnRfVHlwZXNdLnhtbFBLAQItABQABgAIAAAAIQA4/SH/&#10;1gAAAJQBAAALAAAAAAAAAAAAAAAAAC8BAABfcmVscy8ucmVsc1BLAQItABQABgAIAAAAIQBPQHNF&#10;hQIAABcFAAAOAAAAAAAAAAAAAAAAAC4CAABkcnMvZTJvRG9jLnhtbFBLAQItABQABgAIAAAAIQBp&#10;PYVR2wAAAAcBAAAPAAAAAAAAAAAAAAAAAN8EAABkcnMvZG93bnJldi54bWxQSwUGAAAAAAQABADz&#10;AAAA5wUAAAAA&#10;" stroked="f">
                <v:textbox>
                  <w:txbxContent>
                    <w:p w:rsidR="00924394" w:rsidRPr="00EF0BF4" w:rsidRDefault="00924394" w:rsidP="00924394">
                      <w:r>
                        <w:t>О</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583418</wp:posOffset>
                </wp:positionH>
                <wp:positionV relativeFrom="paragraph">
                  <wp:posOffset>164054</wp:posOffset>
                </wp:positionV>
                <wp:extent cx="359195" cy="397435"/>
                <wp:effectExtent l="0" t="0" r="3175" b="31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95" cy="39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F0BF4" w:rsidRDefault="00924394" w:rsidP="00924394">
                            <w:r>
                              <w:t>=</w:t>
                            </w:r>
                          </w:p>
                        </w:txbxContent>
                      </wps:txbx>
                      <wps:bodyPr rot="0" vert="horz" wrap="square" lIns="91440" tIns="45720" rIns="91440" bIns="45720" anchor="t" anchorCtr="0" upright="1">
                        <a:noAutofit/>
                      </wps:bodyPr>
                    </wps:wsp>
                  </a:graphicData>
                </a:graphic>
              </wp:anchor>
            </w:drawing>
          </mc:Choice>
          <mc:Fallback>
            <w:pict>
              <v:shape id="Text Box 31" o:spid="_x0000_s1041" type="#_x0000_t202" style="position:absolute;margin-left:45.95pt;margin-top:12.9pt;width:28.3pt;height:3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xbhQIAABcFAAAOAAAAZHJzL2Uyb0RvYy54bWysVNuO2yAQfa/Uf0C8Z20n9ia24qz20lSV&#10;thdptx9AMI5RMVAgsbdV/70DJGm2F6mq6gfMwHCYmXOG5dXYC7RnxnIla5xdpBgxSVXD5bbGHx/X&#10;kwVG1hHZEKEkq/ETs/hq9fLFctAVm6pOiYYZBCDSVoOuceecrpLE0o71xF4ozSRstsr0xIFptklj&#10;yADovUimaXqZDMo02ijKrIXVu7iJVwG/bRl179vWModEjSE2F0YTxo0fk9WSVFtDdMfpIQzyD1H0&#10;hEu49AR1RxxBO8N/geo5Ncqq1l1Q1SeqbTllIQfIJkt/yuahI5qFXKA4Vp/KZP8fLH23/2AQb2pc&#10;YCRJDxQ9stGhGzWiWebLM2hbgdeDBj83wjrQHFK1+l7RTxZJddsRuWXXxqihY6SB8MLJ5OxoxLEe&#10;ZDO8VQ3cQ3ZOBaCxNb2vHVQDATrQ9HSixsdCYXFWlFkJIVLYmpXzfFb42BJSHQ9rY91rpnrkJzU2&#10;wHwAJ/t766Lr0cXfZZXgzZoLEQyz3dwKg/YEVLIO3wH9mZuQ3lkqfywixhWIEe7wez7awPrXMpvm&#10;6c20nKwvF/NJvs6LSTlPF5M0K2/KyzQv87v1Nx9gllcdbxom77lkRwVm+d8xfOiFqJ2gQTTUuCym&#10;RWToj0mm4ftdkj130JCC9zVenJxI5Xl9JRtIm1SOcBHnyfPwAyFQg+M/VCWowBMfJeDGzRj0lp3U&#10;tVHNE+jCKOANyIfXBCadMl8wGqAza2w/74hhGIk3ErRVZnnuWzkYeTGfgmHOdzbnO0RSgKqxwyhO&#10;b11s/502fNvBTVHNUl2DHlsetOKFG6OCVLwB3ReSOrwUvr3P7eD14z1bfQcAAP//AwBQSwMEFAAG&#10;AAgAAAAhAL8liCjdAAAACAEAAA8AAABkcnMvZG93bnJldi54bWxMj8FugzAQRO+V+g/WVuqlakwi&#10;SIBgorZSq16T5gMWvAEUvEbYCeTv65za42hGM2+K3Wx6caXRdZYVLBcRCOLa6o4bBcefz9cUhPPI&#10;GnvLpOBGDnbl40OBubYT7+l68I0IJexyVNB6P+RSurolg25hB+Lgnexo0Ac5NlKPOIVy08tVFK2l&#10;wY7DQosDfbRUnw8Xo+D0Pb0k2VR9+eNmH6/fsdtU9qbU89P8tgXhafZ/YbjjB3QoA1NlL6yd6BVk&#10;yywkFayS8ODux2kColKQpjHIspD/D5S/AAAA//8DAFBLAQItABQABgAIAAAAIQC2gziS/gAAAOEB&#10;AAATAAAAAAAAAAAAAAAAAAAAAABbQ29udGVudF9UeXBlc10ueG1sUEsBAi0AFAAGAAgAAAAhADj9&#10;If/WAAAAlAEAAAsAAAAAAAAAAAAAAAAALwEAAF9yZWxzLy5yZWxzUEsBAi0AFAAGAAgAAAAhAEbG&#10;vFuFAgAAFwUAAA4AAAAAAAAAAAAAAAAALgIAAGRycy9lMm9Eb2MueG1sUEsBAi0AFAAGAAgAAAAh&#10;AL8liCjdAAAACAEAAA8AAAAAAAAAAAAAAAAA3wQAAGRycy9kb3ducmV2LnhtbFBLBQYAAAAABAAE&#10;APMAAADpBQAAAAA=&#10;" stroked="f">
                <v:textbox>
                  <w:txbxContent>
                    <w:p w:rsidR="00924394" w:rsidRPr="00EF0BF4" w:rsidRDefault="00924394" w:rsidP="00924394">
                      <w:r>
                        <w:t>=</w:t>
                      </w:r>
                    </w:p>
                  </w:txbxContent>
                </v:textbox>
              </v:shape>
            </w:pict>
          </mc:Fallback>
        </mc:AlternateContent>
      </w:r>
    </w:p>
    <w:p w:rsidR="00924394" w:rsidRPr="00924394" w:rsidRDefault="00924394" w:rsidP="00924394">
      <w:pPr>
        <w:suppressAutoHyphens w:val="0"/>
        <w:rPr>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1301807</wp:posOffset>
                </wp:positionH>
                <wp:positionV relativeFrom="paragraph">
                  <wp:posOffset>159124</wp:posOffset>
                </wp:positionV>
                <wp:extent cx="5028724" cy="0"/>
                <wp:effectExtent l="0" t="0" r="19685" b="19050"/>
                <wp:wrapNone/>
                <wp:docPr id="8" name="Line 34"/>
                <wp:cNvGraphicFramePr/>
                <a:graphic xmlns:a="http://schemas.openxmlformats.org/drawingml/2006/main">
                  <a:graphicData uri="http://schemas.microsoft.com/office/word/2010/wordprocessingShape">
                    <wps:wsp>
                      <wps:cNvCnPr/>
                      <wps:spPr bwMode="auto">
                        <a:xfrm>
                          <a:off x="0" y="0"/>
                          <a:ext cx="50287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2.5pt,12.55pt" to="49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D+AEAAPcDAAAOAAAAZHJzL2Uyb0RvYy54bWysU02P2yAQvVfqf0DcHX+sk02sOKsqTnrZ&#10;tiu1/QEEcIyEAQGJE1X97x2IHe22l6qqD3iAx2PevGH9dOklOnPrhFY1zmcZRlxRzYQ61vj7t32y&#10;xMh5ohiRWvEaX7nDT5v379aDqXihOy0ZtwhIlKsGU+POe1OlqaMd74mbacMVbLba9sTD1B5TZskA&#10;7L1MiyxbpIO2zFhNuXOw2tw28Sbyty2n/kvbOu6RrDHk5uNo43gIY7pZk+poiekEHdMg/5BFT4SC&#10;S+9UDfEEnaz4g6oX1GqnWz+juk912wrKowZQk2e/qfnaEcOjFiiOM/cyuf9HSz+fXywSrMZglCI9&#10;WPQsFEcPZSjNYFwFiK16sePMGYAfhk+aAZKcvI6qL63tg3rQgy6xuNd7cfnFIwqL86xYPhYlRnTa&#10;S0k1HTTW+Y9c9ygENZaQQiQm52fn4WqATpBwj9J7IWX0Tio01Hg1L+bxgNNSsLAZYM4eD1tp0ZkE&#10;9+MXVAHZG5jVJ8UiWccJ242xJ0LeYsBLFfhACqQzRjd7f6yy1W65W5ZJWSx2SZk1TfJhvy2TxT5/&#10;nDcPzXbb5D9DanlZdYIxrkJ2U6vl5d9ZOTb9rUnuzXYvQ/qWPUqEZKd/TDoNZgb7brYeNLtGV+M6&#10;dFcEjy8htO/rOcSv3+vmFwAAAP//AwBQSwMEFAAGAAgAAAAhAKe3TnPdAAAACQEAAA8AAABkcnMv&#10;ZG93bnJldi54bWxMj0FPwzAMhe9I/IfISFwmlq5oEy1NJwT0xoUB4uo1pq1onK7JtsKvx2gHuNl+&#10;T8/fK9aT69WBxtB5NrCYJ6CIa287bgy8vlRXN6BCRLbYeyYDXxRgXZ6fFZhbf+RnOmxioySEQ44G&#10;2hiHXOtQt+QwzP1ALNqHHx1GWcdG2xGPEu56nSbJSjvsWD60ONB9S/XnZu8MhOqNdtX3rJ4l79eN&#10;p3T38PSIxlxeTHe3oCJN8c8Mv/iCDqUwbf2ebVC9gTRZSpcow3IBSgxZtspAbU8HXRb6f4PyBwAA&#10;//8DAFBLAQItABQABgAIAAAAIQC2gziS/gAAAOEBAAATAAAAAAAAAAAAAAAAAAAAAABbQ29udGVu&#10;dF9UeXBlc10ueG1sUEsBAi0AFAAGAAgAAAAhADj9If/WAAAAlAEAAAsAAAAAAAAAAAAAAAAALwEA&#10;AF9yZWxzLy5yZWxzUEsBAi0AFAAGAAgAAAAhAIrT/wP4AQAA9wMAAA4AAAAAAAAAAAAAAAAALgIA&#10;AGRycy9lMm9Eb2MueG1sUEsBAi0AFAAGAAgAAAAhAKe3TnPdAAAACQEAAA8AAAAAAAAAAAAAAAAA&#10;UgQAAGRycy9kb3ducmV2LnhtbFBLBQYAAAAABAAEAPMAAABcBQAAAAA=&#10;"/>
            </w:pict>
          </mc:Fallback>
        </mc:AlternateContent>
      </w:r>
    </w:p>
    <w:p w:rsidR="00924394" w:rsidRPr="00924394" w:rsidRDefault="00924394" w:rsidP="00924394">
      <w:pPr>
        <w:suppressAutoHyphens w:val="0"/>
        <w:rPr>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1780733</wp:posOffset>
                </wp:positionH>
                <wp:positionV relativeFrom="paragraph">
                  <wp:posOffset>69028</wp:posOffset>
                </wp:positionV>
                <wp:extent cx="4070872" cy="295238"/>
                <wp:effectExtent l="0" t="0" r="635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872" cy="295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E50AA5" w:rsidRDefault="00924394" w:rsidP="00924394">
                            <w:pPr>
                              <w:rPr>
                                <w:sz w:val="18"/>
                                <w:szCs w:val="18"/>
                              </w:rPr>
                            </w:pPr>
                            <w:r>
                              <w:rPr>
                                <w:sz w:val="18"/>
                                <w:szCs w:val="18"/>
                              </w:rPr>
                              <w:t xml:space="preserve">ПИБС (оценка полноты использования ресурсов) </w:t>
                            </w:r>
                          </w:p>
                        </w:txbxContent>
                      </wps:txbx>
                      <wps:bodyPr rot="0" vert="horz" wrap="square" lIns="91440" tIns="45720" rIns="91440" bIns="45720" anchor="t" anchorCtr="0" upright="1">
                        <a:noAutofit/>
                      </wps:bodyPr>
                    </wps:wsp>
                  </a:graphicData>
                </a:graphic>
              </wp:anchor>
            </w:drawing>
          </mc:Choice>
          <mc:Fallback>
            <w:pict>
              <v:shape id="Text Box 33" o:spid="_x0000_s1042" type="#_x0000_t202" style="position:absolute;margin-left:140.2pt;margin-top:5.45pt;width:320.5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h8hg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3R+HsrTG1eB1b0BOz/APtAcU3XmTtMvDil90xK14VfW6r7lhEF4WbiZnFwdcVwA&#10;WffvNQM/ZOt1BBoa24XaQTUQoANNj0dqQiwUNot0ls5nOUYUzvJymp/PowtSHW4b6/xbrjsUJjW2&#10;QH1EJ7s750M0pDqYBGdOS8FWQsq4sJv1jbRoR0Amq/jt0V+YSRWMlQ7XRsRxB4IEH+EshBtpfyqz&#10;vEiv83KyupjPJsWqmE5KSGGSZuV1eZEWZXG7+h4CzIqqFYxxdScUP0gwK/6O4n0zjOKJIkR9jaE8&#10;05GiPyaZxu93SXbCQ0dK0dV4fjQiVSD2jWKQNqk8EXKcJy/Dj1WGGhz+sSpRBoH5UQN+WA9RcFke&#10;3AeNrDV7BGFYDbwB+/CcwKTV9htGPbRmjd3XLbEcI/lOgbjKrChCL8dFMZ3lsLCnJ+vTE6IoQNXY&#10;YzROb/zY/1tjxaYFT6Oclb4CQTYiauU5qr2Mof1iUvunIvT36TpaPT9oyx8AAAD//wMAUEsDBBQA&#10;BgAIAAAAIQBfbdrK3gAAAAkBAAAPAAAAZHJzL2Rvd25yZXYueG1sTI/dToNAEIXvTXyHzZh4Y+xu&#10;CZSCLI2aaLztzwMMMAUiu0vYbaFv73ill5Pz5Zxvit1iBnGlyffOalivFAiytWt622o4HT+etyB8&#10;QNvg4CxpuJGHXXl/V2DeuNnu6XoIreAS63PU0IUw5lL6uiODfuVGspyd3WQw8Dm1splw5nIzyEip&#10;jTTYW17ocKT3jurvw8VoOH/NT0k2V5/hlO7jzRv2aeVuWj8+LK8vIAIt4Q+GX31Wh5KdKnexjReD&#10;hmirYkY5UBkIBrJonYCoNCRpDLIs5P8Pyh8AAAD//wMAUEsBAi0AFAAGAAgAAAAhALaDOJL+AAAA&#10;4QEAABMAAAAAAAAAAAAAAAAAAAAAAFtDb250ZW50X1R5cGVzXS54bWxQSwECLQAUAAYACAAAACEA&#10;OP0h/9YAAACUAQAACwAAAAAAAAAAAAAAAAAvAQAAX3JlbHMvLnJlbHNQSwECLQAUAAYACAAAACEA&#10;L82IfIYCAAAYBQAADgAAAAAAAAAAAAAAAAAuAgAAZHJzL2Uyb0RvYy54bWxQSwECLQAUAAYACAAA&#10;ACEAX23ayt4AAAAJAQAADwAAAAAAAAAAAAAAAADgBAAAZHJzL2Rvd25yZXYueG1sUEsFBgAAAAAE&#10;AAQA8wAAAOsFAAAAAA==&#10;" stroked="f">
                <v:textbox>
                  <w:txbxContent>
                    <w:p w:rsidR="00924394" w:rsidRPr="00E50AA5" w:rsidRDefault="00924394" w:rsidP="00924394">
                      <w:pPr>
                        <w:rPr>
                          <w:sz w:val="18"/>
                          <w:szCs w:val="18"/>
                        </w:rPr>
                      </w:pPr>
                      <w:r>
                        <w:rPr>
                          <w:sz w:val="18"/>
                          <w:szCs w:val="18"/>
                        </w:rPr>
                        <w:t xml:space="preserve">ПИБС (оценка полноты использования ресурсов) </w:t>
                      </w:r>
                    </w:p>
                  </w:txbxContent>
                </v:textbox>
              </v:shape>
            </w:pict>
          </mc:Fallback>
        </mc:AlternateContent>
      </w: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224223</wp:posOffset>
                </wp:positionH>
                <wp:positionV relativeFrom="paragraph">
                  <wp:posOffset>59167</wp:posOffset>
                </wp:positionV>
                <wp:extent cx="6345770" cy="425824"/>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770" cy="425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Pr="00116E22" w:rsidRDefault="00924394" w:rsidP="00924394">
                            <w:pPr>
                              <w:jc w:val="center"/>
                              <w:rPr>
                                <w:sz w:val="22"/>
                                <w:szCs w:val="22"/>
                              </w:rPr>
                            </w:pPr>
                            <w:r w:rsidRPr="00116E22">
                              <w:rPr>
                                <w:sz w:val="22"/>
                                <w:szCs w:val="22"/>
                              </w:rPr>
                              <w:t>Оценка эффективности по программе в целом равна сумме показателей эффективности по мероприятиям программы</w:t>
                            </w:r>
                          </w:p>
                        </w:txbxContent>
                      </wps:txbx>
                      <wps:bodyPr rot="0" vert="horz" wrap="square" lIns="91440" tIns="45720" rIns="91440" bIns="45720" anchor="t" anchorCtr="0" upright="1">
                        <a:noAutofit/>
                      </wps:bodyPr>
                    </wps:wsp>
                  </a:graphicData>
                </a:graphic>
              </wp:anchor>
            </w:drawing>
          </mc:Choice>
          <mc:Fallback>
            <w:pict>
              <v:shape id="Text Box 35" o:spid="_x0000_s1043" type="#_x0000_t202" style="position:absolute;margin-left:17.65pt;margin-top:4.65pt;width:499.65pt;height:3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3B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n09Ce3rgKvO4N+PkBzoHmWKozd5p+cUjpm5aoDb+yVvctJwzSy8LN5OTqiOMC&#10;yLp/rxnEIVuvI9DQ2C70DrqBAB1oejxSE3KhcDg7L6bzOZgo2Ip8usiLGIJUh9vGOv+W6w6FRY0t&#10;UB/Rye7O+ZANqQ4uIZjTUrCVkDJu7GZ9Iy3aEZDJKj579BduUgVnpcO1EXE8gSQhRrCFdCPtT2WW&#10;F+l1Xk5Ws8V8UqyK6aScp4tJmpXX5SwtyuJ29T0kmBVVKxjj6k4ofpBgVvwdxfthGMUTRYh6oHKa&#10;T0eK/lhkGp/fFdkJDxMpRVfjxdGJVIHYN4pB2aTyRMhxnbxMP3YZenD4xq5EGQTmRw34YT1EwWXn&#10;IXzQyFqzRxCG1cAbUAy/E1i02n7DqIfRrLH7uiWWYyTfKRBXmRVFmOW4AVnksLGnlvWphSgKUDX2&#10;GI3LGz/O/9ZYsWkh0ihnpa9AkI2IWnnOai9jGL9Y1P5XEeb7dB+9nn9oyx8AAAD//wMAUEsDBBQA&#10;BgAIAAAAIQD9QnyX3QAAAAgBAAAPAAAAZHJzL2Rvd25yZXYueG1sTI/BTsMwEETvSPyDtUhcEHUg&#10;aULTbCpAAnFt6QdsYjeJGq+j2G3Sv8c90dNoNaOZt8VmNr0469F1lhFeFhEIzbVVHTcI+9+v5zcQ&#10;zhMr6i1rhIt2sCnv7wrKlZ14q88734hQwi4nhNb7IZfS1a025BZ20By8gx0N+XCOjVQjTaHc9PI1&#10;ilJpqOOw0NKgP1tdH3cng3D4mZ6Wq6n69vtsm6Qf1GWVvSA+PszvaxBez/4/DFf8gA5lYKrsiZUT&#10;PUK8jEMSYRXkakdxkoKoELI0AVkW8vaB8g8AAP//AwBQSwECLQAUAAYACAAAACEAtoM4kv4AAADh&#10;AQAAEwAAAAAAAAAAAAAAAAAAAAAAW0NvbnRlbnRfVHlwZXNdLnhtbFBLAQItABQABgAIAAAAIQA4&#10;/SH/1gAAAJQBAAALAAAAAAAAAAAAAAAAAC8BAABfcmVscy8ucmVsc1BLAQItABQABgAIAAAAIQBU&#10;YP3BhgIAABgFAAAOAAAAAAAAAAAAAAAAAC4CAABkcnMvZTJvRG9jLnhtbFBLAQItABQABgAIAAAA&#10;IQD9QnyX3QAAAAgBAAAPAAAAAAAAAAAAAAAAAOAEAABkcnMvZG93bnJldi54bWxQSwUGAAAAAAQA&#10;BADzAAAA6gUAAAAA&#10;" stroked="f">
                <v:textbox>
                  <w:txbxContent>
                    <w:p w:rsidR="00924394" w:rsidRPr="00116E22" w:rsidRDefault="00924394" w:rsidP="00924394">
                      <w:pPr>
                        <w:jc w:val="center"/>
                        <w:rPr>
                          <w:sz w:val="22"/>
                          <w:szCs w:val="22"/>
                        </w:rPr>
                      </w:pPr>
                      <w:r w:rsidRPr="00116E22">
                        <w:rPr>
                          <w:sz w:val="22"/>
                          <w:szCs w:val="22"/>
                        </w:rPr>
                        <w:t>Оценка эффективности по программе в целом равна сумме показателей эффективности по мероприятиям программы</w:t>
                      </w:r>
                    </w:p>
                  </w:txbxContent>
                </v:textbox>
              </v:shape>
            </w:pict>
          </mc:Fallback>
        </mc:AlternateContent>
      </w: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tbl>
      <w:tblPr>
        <w:tblStyle w:val="11"/>
        <w:tblpPr w:leftFromText="180" w:rightFromText="180" w:vertAnchor="text" w:horzAnchor="margin" w:tblpY="184"/>
        <w:tblW w:w="0" w:type="auto"/>
        <w:tblLook w:val="01E0" w:firstRow="1" w:lastRow="1" w:firstColumn="1" w:lastColumn="1" w:noHBand="0" w:noVBand="0"/>
      </w:tblPr>
      <w:tblGrid>
        <w:gridCol w:w="1384"/>
        <w:gridCol w:w="8187"/>
      </w:tblGrid>
      <w:tr w:rsidR="00924394" w:rsidRPr="00924394" w:rsidTr="00924394">
        <w:tc>
          <w:tcPr>
            <w:tcW w:w="1384"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Значение</w:t>
            </w:r>
            <w:proofErr w:type="gramStart"/>
            <w:r w:rsidRPr="00924394">
              <w:rPr>
                <w:sz w:val="20"/>
                <w:szCs w:val="20"/>
                <w:lang w:eastAsia="ru-RU"/>
              </w:rPr>
              <w:t xml:space="preserve"> О</w:t>
            </w:r>
            <w:proofErr w:type="gramEnd"/>
          </w:p>
        </w:tc>
        <w:tc>
          <w:tcPr>
            <w:tcW w:w="8187"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Эффективность использования бюджетных ресурсов</w:t>
            </w:r>
          </w:p>
        </w:tc>
      </w:tr>
      <w:tr w:rsidR="00924394" w:rsidRPr="00924394" w:rsidTr="00924394">
        <w:tc>
          <w:tcPr>
            <w:tcW w:w="1384"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Более 1,4</w:t>
            </w:r>
          </w:p>
        </w:tc>
        <w:tc>
          <w:tcPr>
            <w:tcW w:w="8187"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Очень высокая эффективность использования расходов (значительно превышает целевое значение)</w:t>
            </w:r>
          </w:p>
        </w:tc>
      </w:tr>
      <w:tr w:rsidR="00924394" w:rsidRPr="00924394" w:rsidTr="00924394">
        <w:tc>
          <w:tcPr>
            <w:tcW w:w="1384"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От 1 до 1,4</w:t>
            </w:r>
          </w:p>
        </w:tc>
        <w:tc>
          <w:tcPr>
            <w:tcW w:w="8187"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Высокая эффективность использования расходов (превышение целевого значение)</w:t>
            </w:r>
          </w:p>
        </w:tc>
      </w:tr>
      <w:tr w:rsidR="00924394" w:rsidRPr="00924394" w:rsidTr="00924394">
        <w:tc>
          <w:tcPr>
            <w:tcW w:w="1384"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От 0,5 до 1</w:t>
            </w:r>
          </w:p>
        </w:tc>
        <w:tc>
          <w:tcPr>
            <w:tcW w:w="8187"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Низкая эффективность использования расходов (не достигнуто целевое значение)</w:t>
            </w:r>
          </w:p>
        </w:tc>
      </w:tr>
      <w:tr w:rsidR="00924394" w:rsidRPr="00924394" w:rsidTr="00924394">
        <w:tc>
          <w:tcPr>
            <w:tcW w:w="1384"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Менее 0,5</w:t>
            </w:r>
          </w:p>
        </w:tc>
        <w:tc>
          <w:tcPr>
            <w:tcW w:w="8187" w:type="dxa"/>
          </w:tcPr>
          <w:p w:rsidR="00924394" w:rsidRPr="00924394" w:rsidRDefault="00924394" w:rsidP="00924394">
            <w:pPr>
              <w:suppressAutoHyphens w:val="0"/>
              <w:autoSpaceDE w:val="0"/>
              <w:autoSpaceDN w:val="0"/>
              <w:adjustRightInd w:val="0"/>
              <w:jc w:val="both"/>
              <w:rPr>
                <w:sz w:val="20"/>
                <w:szCs w:val="20"/>
                <w:lang w:eastAsia="ru-RU"/>
              </w:rPr>
            </w:pPr>
            <w:r w:rsidRPr="00924394">
              <w:rPr>
                <w:sz w:val="20"/>
                <w:szCs w:val="20"/>
                <w:lang w:eastAsia="ru-RU"/>
              </w:rPr>
              <w:t>Крайне низкая эффективность использования расходов (целевое значение исполнено менее чем наполовину)</w:t>
            </w:r>
          </w:p>
        </w:tc>
      </w:tr>
    </w:tbl>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Pr="00924394" w:rsidRDefault="00924394" w:rsidP="00924394">
      <w:pPr>
        <w:suppressAutoHyphens w:val="0"/>
        <w:rPr>
          <w:lang w:eastAsia="ru-RU"/>
        </w:rPr>
      </w:pPr>
    </w:p>
    <w:p w:rsidR="00924394" w:rsidRDefault="00924394" w:rsidP="00924394">
      <w:pPr>
        <w:pStyle w:val="ConsPlusNonformat"/>
        <w:spacing w:line="360" w:lineRule="auto"/>
        <w:rPr>
          <w:rStyle w:val="apple-style-span"/>
          <w:rFonts w:ascii="Times New Roman" w:hAnsi="Times New Roman" w:cs="Times New Roman"/>
          <w:color w:val="000000" w:themeColor="text1"/>
          <w:sz w:val="24"/>
          <w:szCs w:val="24"/>
          <w:shd w:val="clear" w:color="auto" w:fill="FFFFFF"/>
        </w:rPr>
      </w:pPr>
    </w:p>
    <w:sectPr w:rsidR="00924394" w:rsidSect="00E046FD">
      <w:pgSz w:w="11906" w:h="16838"/>
      <w:pgMar w:top="993"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Mono">
    <w:altName w:val="Lucida Console"/>
    <w:charset w:val="CC"/>
    <w:family w:val="modern"/>
    <w:pitch w:val="default"/>
  </w:font>
  <w:font w:name="DejaVu Sans">
    <w:altName w:val="Arial Unicode MS"/>
    <w:charset w:val="CC"/>
    <w:family w:val="swiss"/>
    <w:pitch w:val="variable"/>
  </w:font>
  <w:font w:name="StarSymbol">
    <w:altName w:val="Arial Unicode MS"/>
    <w:charset w:val="CC"/>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multilevel"/>
    <w:tmpl w:val="6A76CA28"/>
    <w:lvl w:ilvl="0">
      <w:start w:val="1"/>
      <w:numFmt w:val="decimal"/>
      <w:lvlText w:val="%1."/>
      <w:lvlJc w:val="left"/>
      <w:pPr>
        <w:tabs>
          <w:tab w:val="num" w:pos="502"/>
        </w:tabs>
        <w:ind w:left="502" w:hanging="360"/>
      </w:pPr>
      <w:rPr>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9C5A2C"/>
    <w:multiLevelType w:val="multilevel"/>
    <w:tmpl w:val="85DA6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A044D7"/>
    <w:multiLevelType w:val="multilevel"/>
    <w:tmpl w:val="469C4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908352D"/>
    <w:multiLevelType w:val="multilevel"/>
    <w:tmpl w:val="7A102470"/>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nsid w:val="0C9A14EF"/>
    <w:multiLevelType w:val="hybridMultilevel"/>
    <w:tmpl w:val="8F96DB90"/>
    <w:lvl w:ilvl="0" w:tplc="00000009">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14D5844"/>
    <w:multiLevelType w:val="multilevel"/>
    <w:tmpl w:val="0494F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F7645"/>
    <w:multiLevelType w:val="multilevel"/>
    <w:tmpl w:val="E8164198"/>
    <w:lvl w:ilvl="0">
      <w:start w:val="2"/>
      <w:numFmt w:val="decimal"/>
      <w:lvlText w:val="%1."/>
      <w:lvlJc w:val="left"/>
      <w:pPr>
        <w:ind w:left="390" w:hanging="390"/>
      </w:pPr>
      <w:rPr>
        <w:rFonts w:hint="default"/>
        <w:color w:val="000000"/>
      </w:rPr>
    </w:lvl>
    <w:lvl w:ilvl="1">
      <w:start w:val="1"/>
      <w:numFmt w:val="decimal"/>
      <w:lvlText w:val="%1.%2."/>
      <w:lvlJc w:val="left"/>
      <w:pPr>
        <w:ind w:left="1146" w:hanging="72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nsid w:val="193E1C00"/>
    <w:multiLevelType w:val="multilevel"/>
    <w:tmpl w:val="6B40F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FD35BB"/>
    <w:multiLevelType w:val="multilevel"/>
    <w:tmpl w:val="D1C654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4C0D2B"/>
    <w:multiLevelType w:val="multilevel"/>
    <w:tmpl w:val="469C4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375621"/>
    <w:multiLevelType w:val="hybridMultilevel"/>
    <w:tmpl w:val="D45C73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DF4353A"/>
    <w:multiLevelType w:val="multilevel"/>
    <w:tmpl w:val="7CAAE3C2"/>
    <w:lvl w:ilvl="0">
      <w:start w:val="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2F186BD1"/>
    <w:multiLevelType w:val="hybridMultilevel"/>
    <w:tmpl w:val="CAD8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70665"/>
    <w:multiLevelType w:val="multilevel"/>
    <w:tmpl w:val="1D3851B8"/>
    <w:lvl w:ilvl="0">
      <w:start w:val="2"/>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7">
    <w:nsid w:val="382F2081"/>
    <w:multiLevelType w:val="multilevel"/>
    <w:tmpl w:val="85DA6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1B320E"/>
    <w:multiLevelType w:val="hybridMultilevel"/>
    <w:tmpl w:val="E816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52756"/>
    <w:multiLevelType w:val="multilevel"/>
    <w:tmpl w:val="9DDA2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9531CB"/>
    <w:multiLevelType w:val="hybridMultilevel"/>
    <w:tmpl w:val="D3F05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E6C7E"/>
    <w:multiLevelType w:val="multilevel"/>
    <w:tmpl w:val="9C50377A"/>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232CB"/>
    <w:multiLevelType w:val="multilevel"/>
    <w:tmpl w:val="469C4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A56DBE"/>
    <w:multiLevelType w:val="multilevel"/>
    <w:tmpl w:val="6B0C46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2C72D3"/>
    <w:multiLevelType w:val="hybridMultilevel"/>
    <w:tmpl w:val="E99455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BF964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0F1DD1"/>
    <w:multiLevelType w:val="hybridMultilevel"/>
    <w:tmpl w:val="113C6AF8"/>
    <w:lvl w:ilvl="0" w:tplc="00000009">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0355711"/>
    <w:multiLevelType w:val="hybridMultilevel"/>
    <w:tmpl w:val="4C6A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C1EDB"/>
    <w:multiLevelType w:val="multilevel"/>
    <w:tmpl w:val="D466D14A"/>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DF0B9F"/>
    <w:multiLevelType w:val="hybridMultilevel"/>
    <w:tmpl w:val="2A1CEB3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0">
    <w:nsid w:val="540215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B55AD0"/>
    <w:multiLevelType w:val="hybridMultilevel"/>
    <w:tmpl w:val="62BE8306"/>
    <w:name w:val="WW8Num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E66DA1"/>
    <w:multiLevelType w:val="hybridMultilevel"/>
    <w:tmpl w:val="243EE646"/>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3">
    <w:nsid w:val="5B5E776B"/>
    <w:multiLevelType w:val="multilevel"/>
    <w:tmpl w:val="B016E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C5208B6"/>
    <w:multiLevelType w:val="multilevel"/>
    <w:tmpl w:val="BA68DE68"/>
    <w:lvl w:ilvl="0">
      <w:start w:val="1"/>
      <w:numFmt w:val="decimal"/>
      <w:lvlText w:val="%1."/>
      <w:lvlJc w:val="left"/>
      <w:pPr>
        <w:ind w:left="390" w:hanging="390"/>
      </w:pPr>
      <w:rPr>
        <w:rFonts w:hint="default"/>
        <w:color w:val="000000"/>
      </w:rPr>
    </w:lvl>
    <w:lvl w:ilvl="1">
      <w:start w:val="1"/>
      <w:numFmt w:val="decimal"/>
      <w:lvlText w:val="%1.%2."/>
      <w:lvlJc w:val="left"/>
      <w:pPr>
        <w:ind w:left="1146" w:hanging="72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5">
    <w:nsid w:val="62E93FCF"/>
    <w:multiLevelType w:val="multilevel"/>
    <w:tmpl w:val="6106A9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565BCC"/>
    <w:multiLevelType w:val="multilevel"/>
    <w:tmpl w:val="1D3851B8"/>
    <w:lvl w:ilvl="0">
      <w:start w:val="2"/>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7">
    <w:nsid w:val="65B51CC9"/>
    <w:multiLevelType w:val="multilevel"/>
    <w:tmpl w:val="85DA6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B2A6B9F"/>
    <w:multiLevelType w:val="multilevel"/>
    <w:tmpl w:val="B016E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B10171"/>
    <w:multiLevelType w:val="multilevel"/>
    <w:tmpl w:val="B2B2D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38E627C"/>
    <w:multiLevelType w:val="multilevel"/>
    <w:tmpl w:val="F5321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885798"/>
    <w:multiLevelType w:val="hybridMultilevel"/>
    <w:tmpl w:val="ABCC327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2">
    <w:nsid w:val="7D8D6C0A"/>
    <w:multiLevelType w:val="hybridMultilevel"/>
    <w:tmpl w:val="FD3688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7FD73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
  </w:num>
  <w:num w:numId="4">
    <w:abstractNumId w:val="3"/>
  </w:num>
  <w:num w:numId="5">
    <w:abstractNumId w:val="18"/>
  </w:num>
  <w:num w:numId="6">
    <w:abstractNumId w:val="6"/>
  </w:num>
  <w:num w:numId="7">
    <w:abstractNumId w:val="16"/>
  </w:num>
  <w:num w:numId="8">
    <w:abstractNumId w:val="36"/>
  </w:num>
  <w:num w:numId="9">
    <w:abstractNumId w:val="9"/>
  </w:num>
  <w:num w:numId="10">
    <w:abstractNumId w:val="34"/>
  </w:num>
  <w:num w:numId="11">
    <w:abstractNumId w:val="40"/>
  </w:num>
  <w:num w:numId="12">
    <w:abstractNumId w:val="39"/>
  </w:num>
  <w:num w:numId="13">
    <w:abstractNumId w:val="20"/>
  </w:num>
  <w:num w:numId="14">
    <w:abstractNumId w:val="27"/>
  </w:num>
  <w:num w:numId="15">
    <w:abstractNumId w:val="2"/>
  </w:num>
  <w:num w:numId="16">
    <w:abstractNumId w:val="13"/>
  </w:num>
  <w:num w:numId="17">
    <w:abstractNumId w:val="37"/>
  </w:num>
  <w:num w:numId="18">
    <w:abstractNumId w:val="4"/>
  </w:num>
  <w:num w:numId="19">
    <w:abstractNumId w:val="17"/>
  </w:num>
  <w:num w:numId="20">
    <w:abstractNumId w:val="12"/>
  </w:num>
  <w:num w:numId="21">
    <w:abstractNumId w:val="5"/>
  </w:num>
  <w:num w:numId="22">
    <w:abstractNumId w:val="22"/>
  </w:num>
  <w:num w:numId="23">
    <w:abstractNumId w:val="38"/>
  </w:num>
  <w:num w:numId="24">
    <w:abstractNumId w:val="33"/>
  </w:num>
  <w:num w:numId="25">
    <w:abstractNumId w:val="23"/>
  </w:num>
  <w:num w:numId="26">
    <w:abstractNumId w:val="19"/>
  </w:num>
  <w:num w:numId="27">
    <w:abstractNumId w:val="10"/>
  </w:num>
  <w:num w:numId="28">
    <w:abstractNumId w:val="26"/>
  </w:num>
  <w:num w:numId="29">
    <w:abstractNumId w:val="7"/>
  </w:num>
  <w:num w:numId="30">
    <w:abstractNumId w:val="24"/>
  </w:num>
  <w:num w:numId="31">
    <w:abstractNumId w:val="35"/>
  </w:num>
  <w:num w:numId="32">
    <w:abstractNumId w:val="43"/>
  </w:num>
  <w:num w:numId="33">
    <w:abstractNumId w:val="25"/>
  </w:num>
  <w:num w:numId="34">
    <w:abstractNumId w:val="28"/>
  </w:num>
  <w:num w:numId="35">
    <w:abstractNumId w:val="21"/>
  </w:num>
  <w:num w:numId="36">
    <w:abstractNumId w:val="15"/>
  </w:num>
  <w:num w:numId="37">
    <w:abstractNumId w:val="41"/>
  </w:num>
  <w:num w:numId="38">
    <w:abstractNumId w:val="8"/>
  </w:num>
  <w:num w:numId="39">
    <w:abstractNumId w:val="31"/>
  </w:num>
  <w:num w:numId="40">
    <w:abstractNumId w:val="32"/>
  </w:num>
  <w:num w:numId="41">
    <w:abstractNumId w:val="30"/>
  </w:num>
  <w:num w:numId="42">
    <w:abstractNumId w:val="14"/>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9E"/>
    <w:rsid w:val="00023CB4"/>
    <w:rsid w:val="000527EE"/>
    <w:rsid w:val="00057CF1"/>
    <w:rsid w:val="0006278F"/>
    <w:rsid w:val="00074637"/>
    <w:rsid w:val="00095A48"/>
    <w:rsid w:val="000B1636"/>
    <w:rsid w:val="000B2572"/>
    <w:rsid w:val="000C0338"/>
    <w:rsid w:val="000C4BA8"/>
    <w:rsid w:val="000D12ED"/>
    <w:rsid w:val="000D58FC"/>
    <w:rsid w:val="000E7810"/>
    <w:rsid w:val="00104ED9"/>
    <w:rsid w:val="00112B36"/>
    <w:rsid w:val="00125CE5"/>
    <w:rsid w:val="00144A3E"/>
    <w:rsid w:val="00154971"/>
    <w:rsid w:val="001611B9"/>
    <w:rsid w:val="00174513"/>
    <w:rsid w:val="001755BB"/>
    <w:rsid w:val="001874DA"/>
    <w:rsid w:val="001917E4"/>
    <w:rsid w:val="001A7110"/>
    <w:rsid w:val="001B4ECC"/>
    <w:rsid w:val="001D29DD"/>
    <w:rsid w:val="001F2840"/>
    <w:rsid w:val="00211C2F"/>
    <w:rsid w:val="00233500"/>
    <w:rsid w:val="00233E25"/>
    <w:rsid w:val="00234468"/>
    <w:rsid w:val="0024308A"/>
    <w:rsid w:val="00245DFA"/>
    <w:rsid w:val="0025783B"/>
    <w:rsid w:val="00264424"/>
    <w:rsid w:val="002666AF"/>
    <w:rsid w:val="00274CE1"/>
    <w:rsid w:val="00280BA5"/>
    <w:rsid w:val="00282A30"/>
    <w:rsid w:val="002943EB"/>
    <w:rsid w:val="00295177"/>
    <w:rsid w:val="002A591F"/>
    <w:rsid w:val="002B1E3B"/>
    <w:rsid w:val="002B2CBD"/>
    <w:rsid w:val="002B2D15"/>
    <w:rsid w:val="002D049F"/>
    <w:rsid w:val="002D6073"/>
    <w:rsid w:val="002E0124"/>
    <w:rsid w:val="002F36C6"/>
    <w:rsid w:val="002F5044"/>
    <w:rsid w:val="002F5BD2"/>
    <w:rsid w:val="002F7008"/>
    <w:rsid w:val="002F76D4"/>
    <w:rsid w:val="00305E18"/>
    <w:rsid w:val="00307409"/>
    <w:rsid w:val="0031389E"/>
    <w:rsid w:val="00326187"/>
    <w:rsid w:val="00335167"/>
    <w:rsid w:val="003352E8"/>
    <w:rsid w:val="00341514"/>
    <w:rsid w:val="0034236D"/>
    <w:rsid w:val="00350BAA"/>
    <w:rsid w:val="00356020"/>
    <w:rsid w:val="003621CE"/>
    <w:rsid w:val="00364A3F"/>
    <w:rsid w:val="00364E6E"/>
    <w:rsid w:val="00372298"/>
    <w:rsid w:val="00382BC3"/>
    <w:rsid w:val="00385593"/>
    <w:rsid w:val="0039762C"/>
    <w:rsid w:val="003A69EE"/>
    <w:rsid w:val="003B2319"/>
    <w:rsid w:val="003B35FC"/>
    <w:rsid w:val="003C592B"/>
    <w:rsid w:val="003E1B0A"/>
    <w:rsid w:val="003E23CF"/>
    <w:rsid w:val="003E7946"/>
    <w:rsid w:val="003F2C03"/>
    <w:rsid w:val="003F40FE"/>
    <w:rsid w:val="0040370D"/>
    <w:rsid w:val="0040387E"/>
    <w:rsid w:val="00405572"/>
    <w:rsid w:val="00410C45"/>
    <w:rsid w:val="004148EA"/>
    <w:rsid w:val="00423049"/>
    <w:rsid w:val="00437B39"/>
    <w:rsid w:val="00451CF8"/>
    <w:rsid w:val="00463007"/>
    <w:rsid w:val="004875D7"/>
    <w:rsid w:val="004C45EF"/>
    <w:rsid w:val="004D2C41"/>
    <w:rsid w:val="004D5EEA"/>
    <w:rsid w:val="004F649D"/>
    <w:rsid w:val="00520191"/>
    <w:rsid w:val="005255AF"/>
    <w:rsid w:val="005451E2"/>
    <w:rsid w:val="00545A1B"/>
    <w:rsid w:val="00556C15"/>
    <w:rsid w:val="0056424B"/>
    <w:rsid w:val="005719F2"/>
    <w:rsid w:val="00583381"/>
    <w:rsid w:val="005837D7"/>
    <w:rsid w:val="005A1D1E"/>
    <w:rsid w:val="005C01FF"/>
    <w:rsid w:val="005D2313"/>
    <w:rsid w:val="005D4D39"/>
    <w:rsid w:val="005E2EAA"/>
    <w:rsid w:val="005E361A"/>
    <w:rsid w:val="005E7049"/>
    <w:rsid w:val="005F0A77"/>
    <w:rsid w:val="00613EA2"/>
    <w:rsid w:val="00623333"/>
    <w:rsid w:val="00630E6C"/>
    <w:rsid w:val="006620D4"/>
    <w:rsid w:val="00663B9A"/>
    <w:rsid w:val="006770C0"/>
    <w:rsid w:val="006B21B8"/>
    <w:rsid w:val="006B26A2"/>
    <w:rsid w:val="006D08C8"/>
    <w:rsid w:val="006E75D0"/>
    <w:rsid w:val="006F2F0A"/>
    <w:rsid w:val="007001DF"/>
    <w:rsid w:val="00704B1C"/>
    <w:rsid w:val="00705548"/>
    <w:rsid w:val="00705D04"/>
    <w:rsid w:val="00711C8D"/>
    <w:rsid w:val="00717984"/>
    <w:rsid w:val="007214E5"/>
    <w:rsid w:val="00721819"/>
    <w:rsid w:val="0073077F"/>
    <w:rsid w:val="007437E6"/>
    <w:rsid w:val="0074416B"/>
    <w:rsid w:val="0074419B"/>
    <w:rsid w:val="007478D5"/>
    <w:rsid w:val="00764402"/>
    <w:rsid w:val="00795731"/>
    <w:rsid w:val="00796177"/>
    <w:rsid w:val="007B1E93"/>
    <w:rsid w:val="007C25FB"/>
    <w:rsid w:val="007C29D1"/>
    <w:rsid w:val="007C6E6C"/>
    <w:rsid w:val="007C72F2"/>
    <w:rsid w:val="007D258B"/>
    <w:rsid w:val="007E658D"/>
    <w:rsid w:val="007F1639"/>
    <w:rsid w:val="007F67B0"/>
    <w:rsid w:val="008015BC"/>
    <w:rsid w:val="008016C5"/>
    <w:rsid w:val="0080616E"/>
    <w:rsid w:val="00820783"/>
    <w:rsid w:val="008251DB"/>
    <w:rsid w:val="00833573"/>
    <w:rsid w:val="00834167"/>
    <w:rsid w:val="00855686"/>
    <w:rsid w:val="0085753B"/>
    <w:rsid w:val="0086598B"/>
    <w:rsid w:val="008942E1"/>
    <w:rsid w:val="008B0C76"/>
    <w:rsid w:val="008B323E"/>
    <w:rsid w:val="008B4C95"/>
    <w:rsid w:val="008E07B5"/>
    <w:rsid w:val="009071EF"/>
    <w:rsid w:val="00913E9A"/>
    <w:rsid w:val="00916D59"/>
    <w:rsid w:val="00917B79"/>
    <w:rsid w:val="00924394"/>
    <w:rsid w:val="00930942"/>
    <w:rsid w:val="00936F76"/>
    <w:rsid w:val="00950339"/>
    <w:rsid w:val="009569E1"/>
    <w:rsid w:val="00960CAA"/>
    <w:rsid w:val="00961CDB"/>
    <w:rsid w:val="0096477A"/>
    <w:rsid w:val="00965F64"/>
    <w:rsid w:val="00980512"/>
    <w:rsid w:val="00983FB5"/>
    <w:rsid w:val="0098673A"/>
    <w:rsid w:val="00994B09"/>
    <w:rsid w:val="009976A0"/>
    <w:rsid w:val="009A1CD1"/>
    <w:rsid w:val="009C6FB2"/>
    <w:rsid w:val="009D0A85"/>
    <w:rsid w:val="009D5B2F"/>
    <w:rsid w:val="009E2867"/>
    <w:rsid w:val="009F4221"/>
    <w:rsid w:val="009F5610"/>
    <w:rsid w:val="00A0497D"/>
    <w:rsid w:val="00A06679"/>
    <w:rsid w:val="00A076A3"/>
    <w:rsid w:val="00A14D24"/>
    <w:rsid w:val="00A26FFE"/>
    <w:rsid w:val="00A31BDE"/>
    <w:rsid w:val="00A35DD7"/>
    <w:rsid w:val="00A43574"/>
    <w:rsid w:val="00A43DAA"/>
    <w:rsid w:val="00A44BB3"/>
    <w:rsid w:val="00A473D2"/>
    <w:rsid w:val="00A504DB"/>
    <w:rsid w:val="00A50593"/>
    <w:rsid w:val="00A529BA"/>
    <w:rsid w:val="00A54255"/>
    <w:rsid w:val="00A558EF"/>
    <w:rsid w:val="00A6325B"/>
    <w:rsid w:val="00A662E2"/>
    <w:rsid w:val="00A73A43"/>
    <w:rsid w:val="00A81581"/>
    <w:rsid w:val="00A839AF"/>
    <w:rsid w:val="00A872BE"/>
    <w:rsid w:val="00A9029D"/>
    <w:rsid w:val="00A94F9E"/>
    <w:rsid w:val="00A953FA"/>
    <w:rsid w:val="00AA10AD"/>
    <w:rsid w:val="00AA30E3"/>
    <w:rsid w:val="00AC30C9"/>
    <w:rsid w:val="00AC5324"/>
    <w:rsid w:val="00AC64A7"/>
    <w:rsid w:val="00AE3F30"/>
    <w:rsid w:val="00B00BB8"/>
    <w:rsid w:val="00B00E23"/>
    <w:rsid w:val="00B03C2E"/>
    <w:rsid w:val="00B07B40"/>
    <w:rsid w:val="00B16704"/>
    <w:rsid w:val="00B20491"/>
    <w:rsid w:val="00B33D5A"/>
    <w:rsid w:val="00B3455F"/>
    <w:rsid w:val="00B420F9"/>
    <w:rsid w:val="00B534A2"/>
    <w:rsid w:val="00B5724D"/>
    <w:rsid w:val="00B728FE"/>
    <w:rsid w:val="00B84FD6"/>
    <w:rsid w:val="00B85227"/>
    <w:rsid w:val="00B95592"/>
    <w:rsid w:val="00BA037B"/>
    <w:rsid w:val="00BA36B7"/>
    <w:rsid w:val="00BB5545"/>
    <w:rsid w:val="00BD7AED"/>
    <w:rsid w:val="00BE045B"/>
    <w:rsid w:val="00BE1B17"/>
    <w:rsid w:val="00BE6242"/>
    <w:rsid w:val="00C079B8"/>
    <w:rsid w:val="00C11E5E"/>
    <w:rsid w:val="00C12960"/>
    <w:rsid w:val="00C224E0"/>
    <w:rsid w:val="00C22DB0"/>
    <w:rsid w:val="00C37022"/>
    <w:rsid w:val="00C529BD"/>
    <w:rsid w:val="00C55C9C"/>
    <w:rsid w:val="00C63B83"/>
    <w:rsid w:val="00C94A07"/>
    <w:rsid w:val="00C952C5"/>
    <w:rsid w:val="00C95CCB"/>
    <w:rsid w:val="00CB7063"/>
    <w:rsid w:val="00CB79E5"/>
    <w:rsid w:val="00CD252E"/>
    <w:rsid w:val="00CD40DB"/>
    <w:rsid w:val="00CD657B"/>
    <w:rsid w:val="00CD6795"/>
    <w:rsid w:val="00CE2AC6"/>
    <w:rsid w:val="00D01E2C"/>
    <w:rsid w:val="00D0499E"/>
    <w:rsid w:val="00D053F2"/>
    <w:rsid w:val="00D06352"/>
    <w:rsid w:val="00D225AE"/>
    <w:rsid w:val="00D326D2"/>
    <w:rsid w:val="00D46E78"/>
    <w:rsid w:val="00D50F49"/>
    <w:rsid w:val="00D608AE"/>
    <w:rsid w:val="00DA5556"/>
    <w:rsid w:val="00DE0478"/>
    <w:rsid w:val="00DE44C5"/>
    <w:rsid w:val="00DE791D"/>
    <w:rsid w:val="00E046FD"/>
    <w:rsid w:val="00E124F9"/>
    <w:rsid w:val="00E24440"/>
    <w:rsid w:val="00E24934"/>
    <w:rsid w:val="00E37E4D"/>
    <w:rsid w:val="00E471B1"/>
    <w:rsid w:val="00E61827"/>
    <w:rsid w:val="00E66455"/>
    <w:rsid w:val="00E8151D"/>
    <w:rsid w:val="00E832E0"/>
    <w:rsid w:val="00E978D6"/>
    <w:rsid w:val="00EA192B"/>
    <w:rsid w:val="00EB06BE"/>
    <w:rsid w:val="00EB6787"/>
    <w:rsid w:val="00EB705E"/>
    <w:rsid w:val="00EC2957"/>
    <w:rsid w:val="00ED5978"/>
    <w:rsid w:val="00ED7424"/>
    <w:rsid w:val="00EE2D39"/>
    <w:rsid w:val="00F14336"/>
    <w:rsid w:val="00F1520C"/>
    <w:rsid w:val="00F215F0"/>
    <w:rsid w:val="00F24095"/>
    <w:rsid w:val="00F250D9"/>
    <w:rsid w:val="00F34AF6"/>
    <w:rsid w:val="00F43C09"/>
    <w:rsid w:val="00F9072B"/>
    <w:rsid w:val="00FA1110"/>
    <w:rsid w:val="00FA31AB"/>
    <w:rsid w:val="00FB0862"/>
    <w:rsid w:val="00FB5453"/>
    <w:rsid w:val="00FC1326"/>
    <w:rsid w:val="00FC29B3"/>
    <w:rsid w:val="00FC4D92"/>
    <w:rsid w:val="00FD3C75"/>
    <w:rsid w:val="00FF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0499E"/>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99E"/>
    <w:rPr>
      <w:rFonts w:ascii="Arial" w:eastAsia="Times New Roman" w:hAnsi="Arial" w:cs="Arial"/>
      <w:b/>
      <w:bCs/>
      <w:kern w:val="1"/>
      <w:sz w:val="32"/>
      <w:szCs w:val="32"/>
      <w:lang w:eastAsia="ar-SA"/>
    </w:rPr>
  </w:style>
  <w:style w:type="paragraph" w:customStyle="1" w:styleId="ConsPlusNormal">
    <w:name w:val="ConsPlusNormal"/>
    <w:rsid w:val="00D04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04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49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D04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шрифт абзаца Знак"/>
    <w:aliases w:val="Знак Знак"/>
    <w:basedOn w:val="a"/>
    <w:uiPriority w:val="99"/>
    <w:rsid w:val="00D0499E"/>
    <w:pPr>
      <w:widowControl w:val="0"/>
      <w:suppressAutoHyphens w:val="0"/>
      <w:adjustRightInd w:val="0"/>
      <w:spacing w:after="160" w:line="240" w:lineRule="exact"/>
      <w:jc w:val="right"/>
    </w:pPr>
    <w:rPr>
      <w:sz w:val="20"/>
      <w:szCs w:val="20"/>
      <w:lang w:val="en-GB" w:eastAsia="en-US"/>
    </w:rPr>
  </w:style>
  <w:style w:type="character" w:customStyle="1" w:styleId="a5">
    <w:name w:val="Основной текст Знак"/>
    <w:rsid w:val="00D0499E"/>
    <w:rPr>
      <w:sz w:val="24"/>
      <w:szCs w:val="24"/>
      <w:lang w:val="ru-RU" w:eastAsia="ar-SA" w:bidi="ar-SA"/>
    </w:rPr>
  </w:style>
  <w:style w:type="character" w:customStyle="1" w:styleId="WW8Num8z0">
    <w:name w:val="WW8Num8z0"/>
    <w:rsid w:val="00D0499E"/>
    <w:rPr>
      <w:rFonts w:ascii="Symbol" w:hAnsi="Symbol" w:cs="OpenSymbol"/>
    </w:rPr>
  </w:style>
  <w:style w:type="character" w:customStyle="1" w:styleId="a6">
    <w:name w:val="Íåïðîïîðöèîíàëüíûé òåêñò"/>
    <w:rsid w:val="00EB705E"/>
    <w:rPr>
      <w:rFonts w:ascii="DejaVu Sans Mono" w:eastAsia="DejaVu Sans" w:hAnsi="DejaVu Sans Mono" w:cs="DejaVu Sans Mono"/>
    </w:rPr>
  </w:style>
  <w:style w:type="paragraph" w:styleId="a7">
    <w:name w:val="List Paragraph"/>
    <w:basedOn w:val="a"/>
    <w:uiPriority w:val="34"/>
    <w:qFormat/>
    <w:rsid w:val="006620D4"/>
    <w:pPr>
      <w:ind w:left="720"/>
      <w:contextualSpacing/>
    </w:pPr>
  </w:style>
  <w:style w:type="character" w:customStyle="1" w:styleId="WW8Num2z2">
    <w:name w:val="WW8Num2z2"/>
    <w:rsid w:val="007F67B0"/>
    <w:rPr>
      <w:rFonts w:ascii="StarSymbol" w:hAnsi="StarSymbol" w:cs="StarSymbol"/>
      <w:sz w:val="18"/>
      <w:szCs w:val="18"/>
    </w:rPr>
  </w:style>
  <w:style w:type="character" w:customStyle="1" w:styleId="WW-Absatz-Standardschriftart1">
    <w:name w:val="WW-Absatz-Standardschriftart1"/>
    <w:rsid w:val="00855686"/>
  </w:style>
  <w:style w:type="paragraph" w:styleId="a8">
    <w:name w:val="Balloon Text"/>
    <w:basedOn w:val="a"/>
    <w:link w:val="a9"/>
    <w:uiPriority w:val="99"/>
    <w:semiHidden/>
    <w:unhideWhenUsed/>
    <w:rsid w:val="00364A3F"/>
    <w:rPr>
      <w:rFonts w:ascii="Tahoma" w:hAnsi="Tahoma" w:cs="Tahoma"/>
      <w:sz w:val="16"/>
      <w:szCs w:val="16"/>
    </w:rPr>
  </w:style>
  <w:style w:type="character" w:customStyle="1" w:styleId="a9">
    <w:name w:val="Текст выноски Знак"/>
    <w:basedOn w:val="a0"/>
    <w:link w:val="a8"/>
    <w:uiPriority w:val="99"/>
    <w:semiHidden/>
    <w:rsid w:val="00364A3F"/>
    <w:rPr>
      <w:rFonts w:ascii="Tahoma" w:eastAsia="Times New Roman" w:hAnsi="Tahoma" w:cs="Tahoma"/>
      <w:sz w:val="16"/>
      <w:szCs w:val="16"/>
      <w:lang w:eastAsia="ar-SA"/>
    </w:rPr>
  </w:style>
  <w:style w:type="character" w:customStyle="1" w:styleId="apple-style-span">
    <w:name w:val="apple-style-span"/>
    <w:basedOn w:val="a0"/>
    <w:rsid w:val="00295177"/>
  </w:style>
  <w:style w:type="table" w:customStyle="1" w:styleId="11">
    <w:name w:val="Сетка таблицы1"/>
    <w:basedOn w:val="a1"/>
    <w:next w:val="a3"/>
    <w:uiPriority w:val="99"/>
    <w:rsid w:val="0092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0499E"/>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99E"/>
    <w:rPr>
      <w:rFonts w:ascii="Arial" w:eastAsia="Times New Roman" w:hAnsi="Arial" w:cs="Arial"/>
      <w:b/>
      <w:bCs/>
      <w:kern w:val="1"/>
      <w:sz w:val="32"/>
      <w:szCs w:val="32"/>
      <w:lang w:eastAsia="ar-SA"/>
    </w:rPr>
  </w:style>
  <w:style w:type="paragraph" w:customStyle="1" w:styleId="ConsPlusNormal">
    <w:name w:val="ConsPlusNormal"/>
    <w:rsid w:val="00D04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04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49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D04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шрифт абзаца Знак"/>
    <w:aliases w:val="Знак Знак"/>
    <w:basedOn w:val="a"/>
    <w:uiPriority w:val="99"/>
    <w:rsid w:val="00D0499E"/>
    <w:pPr>
      <w:widowControl w:val="0"/>
      <w:suppressAutoHyphens w:val="0"/>
      <w:adjustRightInd w:val="0"/>
      <w:spacing w:after="160" w:line="240" w:lineRule="exact"/>
      <w:jc w:val="right"/>
    </w:pPr>
    <w:rPr>
      <w:sz w:val="20"/>
      <w:szCs w:val="20"/>
      <w:lang w:val="en-GB" w:eastAsia="en-US"/>
    </w:rPr>
  </w:style>
  <w:style w:type="character" w:customStyle="1" w:styleId="a5">
    <w:name w:val="Основной текст Знак"/>
    <w:rsid w:val="00D0499E"/>
    <w:rPr>
      <w:sz w:val="24"/>
      <w:szCs w:val="24"/>
      <w:lang w:val="ru-RU" w:eastAsia="ar-SA" w:bidi="ar-SA"/>
    </w:rPr>
  </w:style>
  <w:style w:type="character" w:customStyle="1" w:styleId="WW8Num8z0">
    <w:name w:val="WW8Num8z0"/>
    <w:rsid w:val="00D0499E"/>
    <w:rPr>
      <w:rFonts w:ascii="Symbol" w:hAnsi="Symbol" w:cs="OpenSymbol"/>
    </w:rPr>
  </w:style>
  <w:style w:type="character" w:customStyle="1" w:styleId="a6">
    <w:name w:val="Íåïðîïîðöèîíàëüíûé òåêñò"/>
    <w:rsid w:val="00EB705E"/>
    <w:rPr>
      <w:rFonts w:ascii="DejaVu Sans Mono" w:eastAsia="DejaVu Sans" w:hAnsi="DejaVu Sans Mono" w:cs="DejaVu Sans Mono"/>
    </w:rPr>
  </w:style>
  <w:style w:type="paragraph" w:styleId="a7">
    <w:name w:val="List Paragraph"/>
    <w:basedOn w:val="a"/>
    <w:uiPriority w:val="34"/>
    <w:qFormat/>
    <w:rsid w:val="006620D4"/>
    <w:pPr>
      <w:ind w:left="720"/>
      <w:contextualSpacing/>
    </w:pPr>
  </w:style>
  <w:style w:type="character" w:customStyle="1" w:styleId="WW8Num2z2">
    <w:name w:val="WW8Num2z2"/>
    <w:rsid w:val="007F67B0"/>
    <w:rPr>
      <w:rFonts w:ascii="StarSymbol" w:hAnsi="StarSymbol" w:cs="StarSymbol"/>
      <w:sz w:val="18"/>
      <w:szCs w:val="18"/>
    </w:rPr>
  </w:style>
  <w:style w:type="character" w:customStyle="1" w:styleId="WW-Absatz-Standardschriftart1">
    <w:name w:val="WW-Absatz-Standardschriftart1"/>
    <w:rsid w:val="00855686"/>
  </w:style>
  <w:style w:type="paragraph" w:styleId="a8">
    <w:name w:val="Balloon Text"/>
    <w:basedOn w:val="a"/>
    <w:link w:val="a9"/>
    <w:uiPriority w:val="99"/>
    <w:semiHidden/>
    <w:unhideWhenUsed/>
    <w:rsid w:val="00364A3F"/>
    <w:rPr>
      <w:rFonts w:ascii="Tahoma" w:hAnsi="Tahoma" w:cs="Tahoma"/>
      <w:sz w:val="16"/>
      <w:szCs w:val="16"/>
    </w:rPr>
  </w:style>
  <w:style w:type="character" w:customStyle="1" w:styleId="a9">
    <w:name w:val="Текст выноски Знак"/>
    <w:basedOn w:val="a0"/>
    <w:link w:val="a8"/>
    <w:uiPriority w:val="99"/>
    <w:semiHidden/>
    <w:rsid w:val="00364A3F"/>
    <w:rPr>
      <w:rFonts w:ascii="Tahoma" w:eastAsia="Times New Roman" w:hAnsi="Tahoma" w:cs="Tahoma"/>
      <w:sz w:val="16"/>
      <w:szCs w:val="16"/>
      <w:lang w:eastAsia="ar-SA"/>
    </w:rPr>
  </w:style>
  <w:style w:type="character" w:customStyle="1" w:styleId="apple-style-span">
    <w:name w:val="apple-style-span"/>
    <w:basedOn w:val="a0"/>
    <w:rsid w:val="00295177"/>
  </w:style>
  <w:style w:type="table" w:customStyle="1" w:styleId="11">
    <w:name w:val="Сетка таблицы1"/>
    <w:basedOn w:val="a1"/>
    <w:next w:val="a3"/>
    <w:uiPriority w:val="99"/>
    <w:rsid w:val="0092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Андреевских</dc:creator>
  <cp:lastModifiedBy>Илья Андреевских</cp:lastModifiedBy>
  <cp:revision>3</cp:revision>
  <cp:lastPrinted>2012-02-07T09:47:00Z</cp:lastPrinted>
  <dcterms:created xsi:type="dcterms:W3CDTF">2012-02-07T09:47:00Z</dcterms:created>
  <dcterms:modified xsi:type="dcterms:W3CDTF">2012-02-07T10:09:00Z</dcterms:modified>
</cp:coreProperties>
</file>