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1A" w:rsidRDefault="00C8461A" w:rsidP="00C8461A">
      <w:pPr>
        <w:ind w:right="851"/>
        <w:jc w:val="center"/>
      </w:pPr>
      <w:r>
        <w:rPr>
          <w:sz w:val="23"/>
          <w:szCs w:val="23"/>
        </w:rPr>
        <w:object w:dxaOrig="99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6" o:title=""/>
          </v:shape>
          <o:OLEObject Type="Embed" ProgID="MSDraw" ShapeID="_x0000_i1025" DrawAspect="Content" ObjectID="_1540017666" r:id="rId7">
            <o:FieldCodes>\* MERGEFORMAT</o:FieldCodes>
          </o:OLEObject>
        </w:object>
      </w:r>
    </w:p>
    <w:p w:rsidR="00C8461A" w:rsidRDefault="00C8461A" w:rsidP="00C8461A">
      <w:pPr>
        <w:ind w:left="-399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ФЕДЕРАЛЬНАЯ СЛУЖБА ПО НАДЗОРУ В СФЕРЕ ЗАЩИТЫ ПРАВ ПОТРЕБИТЕЛЕЙ И БЛАГОПОЛУЧИЯ ЧЕЛОВЕКА</w:t>
      </w:r>
    </w:p>
    <w:p w:rsidR="00C8461A" w:rsidRDefault="00C8461A" w:rsidP="00C8461A">
      <w:pPr>
        <w:ind w:left="-3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Управление Федеральной службы по надзору в сфере защиты прав потребителей и благополучия человека</w:t>
      </w:r>
    </w:p>
    <w:p w:rsidR="00C8461A" w:rsidRDefault="00C8461A" w:rsidP="00C8461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Челябинской области</w:t>
      </w:r>
    </w:p>
    <w:p w:rsidR="00C8461A" w:rsidRDefault="00C8461A" w:rsidP="00C8461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отдел в </w:t>
      </w:r>
      <w:proofErr w:type="spellStart"/>
      <w:r>
        <w:rPr>
          <w:b/>
          <w:bCs/>
          <w:sz w:val="20"/>
          <w:szCs w:val="20"/>
        </w:rPr>
        <w:t>Саткинском</w:t>
      </w:r>
      <w:proofErr w:type="spellEnd"/>
      <w:r>
        <w:rPr>
          <w:b/>
          <w:bCs/>
          <w:sz w:val="20"/>
          <w:szCs w:val="20"/>
        </w:rPr>
        <w:t xml:space="preserve"> районе</w:t>
      </w:r>
    </w:p>
    <w:p w:rsidR="00C8461A" w:rsidRDefault="00C8461A" w:rsidP="00C8461A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75430681  ОГРН 1057423518173  ИНН/КПП 7451216069/745101001</w:t>
      </w:r>
    </w:p>
    <w:p w:rsidR="00C8461A" w:rsidRDefault="00C8461A" w:rsidP="00C8461A">
      <w:pPr>
        <w:ind w:right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50 лет ВЛКСМ, д. </w:t>
      </w:r>
      <w:smartTag w:uri="urn:schemas-microsoft-com:office:smarttags" w:element="metricconverter">
        <w:smartTagPr>
          <w:attr w:name="ProductID" w:val="2, г"/>
        </w:smartTagPr>
        <w:r>
          <w:rPr>
            <w:sz w:val="20"/>
            <w:szCs w:val="20"/>
          </w:rPr>
          <w:t>2, г</w:t>
        </w:r>
      </w:smartTag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Сатка</w:t>
      </w:r>
      <w:proofErr w:type="spellEnd"/>
      <w:r>
        <w:rPr>
          <w:sz w:val="20"/>
          <w:szCs w:val="20"/>
        </w:rPr>
        <w:t>, 456910, факс/тел. (351-61) 4-32-21,</w:t>
      </w:r>
    </w:p>
    <w:p w:rsidR="00C8461A" w:rsidRDefault="00C8461A" w:rsidP="00C8461A">
      <w:pPr>
        <w:ind w:right="851"/>
        <w:jc w:val="center"/>
        <w:rPr>
          <w:color w:val="0000FF"/>
        </w:rPr>
      </w:pPr>
      <w:r>
        <w:rPr>
          <w:lang w:val="en-US"/>
        </w:rPr>
        <w:t>Email</w:t>
      </w:r>
      <w:r>
        <w:t>:</w:t>
      </w:r>
      <w:hyperlink r:id="rId8" w:history="1">
        <w:r>
          <w:rPr>
            <w:rStyle w:val="a3"/>
            <w:sz w:val="20"/>
            <w:szCs w:val="20"/>
          </w:rPr>
          <w:t>nadzorsatka@chel.surnet.ru</w:t>
        </w:r>
      </w:hyperlink>
      <w:r>
        <w:t xml:space="preserve">,  </w:t>
      </w:r>
      <w:hyperlink r:id="rId9" w:history="1">
        <w:r>
          <w:rPr>
            <w:rStyle w:val="a3"/>
            <w:sz w:val="20"/>
            <w:szCs w:val="20"/>
            <w:lang w:val="en-US"/>
          </w:rPr>
          <w:t>http</w:t>
        </w:r>
        <w:r>
          <w:rPr>
            <w:rStyle w:val="a3"/>
            <w:sz w:val="20"/>
            <w:szCs w:val="20"/>
          </w:rPr>
          <w:t>://74.</w:t>
        </w:r>
        <w:proofErr w:type="spellStart"/>
        <w:r>
          <w:rPr>
            <w:rStyle w:val="a3"/>
            <w:sz w:val="20"/>
            <w:szCs w:val="20"/>
            <w:lang w:val="en-US"/>
          </w:rPr>
          <w:t>rospotrebnadzor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C8461A" w:rsidRDefault="00C8461A" w:rsidP="00C8461A">
      <w:pPr>
        <w:ind w:right="851"/>
        <w:jc w:val="center"/>
        <w:rPr>
          <w:color w:val="0000FF"/>
          <w:sz w:val="20"/>
          <w:szCs w:val="20"/>
        </w:rPr>
      </w:pPr>
    </w:p>
    <w:p w:rsidR="00244154" w:rsidRDefault="00117EE7" w:rsidP="00F3609A">
      <w:pPr>
        <w:rPr>
          <w:color w:val="000000"/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F3609A" w:rsidRDefault="00F3609A" w:rsidP="00F3609A">
      <w:pPr>
        <w:rPr>
          <w:rFonts w:ascii="Arial" w:hAnsi="Arial"/>
          <w:b/>
          <w:bCs/>
          <w:color w:val="26282F"/>
        </w:rPr>
      </w:pPr>
      <w:bookmarkStart w:id="0" w:name="_GoBack"/>
      <w:bookmarkEnd w:id="0"/>
    </w:p>
    <w:p w:rsidR="00244154" w:rsidRDefault="00244154" w:rsidP="0024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обязательной маркировке меховых изделий</w:t>
      </w:r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244154">
      <w:pPr>
        <w:ind w:firstLine="709"/>
        <w:jc w:val="both"/>
      </w:pPr>
      <w:r>
        <w:t>С 12 августа 2016 года вступило в силу постановление Правительства РФ от 11 августа 2016 г. № 787 «О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и признании утратившим силу постановления Правительства Российской Федерации от 24 марта 2016 г. № 235», которое позволит обеспечить законность оборота товаров из натурального меха на территории Российской Федерации.</w:t>
      </w:r>
    </w:p>
    <w:p w:rsidR="00244154" w:rsidRDefault="00244154" w:rsidP="00244154">
      <w:pPr>
        <w:ind w:firstLine="709"/>
        <w:jc w:val="both"/>
      </w:pPr>
      <w:r>
        <w:t>В соответствии с данным постановлением в срок до 14 октября 2016 года предприниматели и организации торговли обязаны осуществить маркировку предметов одежды из натурального меха контрольными (идентификационными) знаками и представить сведения о маркировке таких товаров в информационный ресурс, размещенный на сайте налоговой службы.</w:t>
      </w:r>
    </w:p>
    <w:p w:rsidR="00244154" w:rsidRDefault="00244154" w:rsidP="00244154">
      <w:pPr>
        <w:ind w:firstLine="709"/>
        <w:jc w:val="both"/>
        <w:rPr>
          <w:b/>
        </w:rPr>
      </w:pPr>
      <w:r>
        <w:rPr>
          <w:b/>
        </w:rPr>
        <w:t xml:space="preserve">Однако данная маркировка не исключает обязательное соблюдение иных нормативных правовых актов, действующих в сфере реализации товаров легкой промышленности. </w:t>
      </w:r>
    </w:p>
    <w:p w:rsidR="00244154" w:rsidRDefault="00244154" w:rsidP="00244154">
      <w:pPr>
        <w:ind w:firstLine="709"/>
        <w:jc w:val="both"/>
      </w:pPr>
      <w:r>
        <w:t xml:space="preserve">Одним из таких документов является </w:t>
      </w:r>
      <w:r>
        <w:rPr>
          <w:b/>
        </w:rPr>
        <w:t>Технический регламент Таможенного союза ТР ТС 017/2011 «О безопасности продукции легкой промышленности»</w:t>
      </w:r>
      <w:r>
        <w:t xml:space="preserve">, утв. Решением Комиссии  Таможенного союза от 9 декабря 2011 года № 876. </w:t>
      </w:r>
    </w:p>
    <w:p w:rsidR="00244154" w:rsidRDefault="00244154" w:rsidP="00244154">
      <w:pPr>
        <w:ind w:firstLine="709"/>
        <w:jc w:val="both"/>
      </w:pPr>
      <w:r>
        <w:t>В соответствии с требованиями технического регламента при размещении и обращении продукции на рынке должна предоставляться полная и достоверная информация о ней путем нанесения сведений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244154" w:rsidRDefault="00244154" w:rsidP="00244154">
      <w:pPr>
        <w:ind w:firstLine="709"/>
        <w:jc w:val="both"/>
      </w:pPr>
      <w:r>
        <w:t>К обязательной относится следующая информация: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продукции;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страны-изготовителя;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изготовителя, или продавца или уполномоченного изготовителем лица;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юридический адрес изготовителя, или продавца или уполномоченного изготовителем лица;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размер изделия;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 сырья;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товарный знак (при наличии);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единый знак обращения продукции на рынке государств - членов Таможенного союза;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гарантийные обязательства изготовителя (при необходимости);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дату изготовления; </w:t>
      </w:r>
    </w:p>
    <w:p w:rsidR="00244154" w:rsidRDefault="00244154" w:rsidP="00244154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номер партии продукции (при необходимости). </w:t>
      </w:r>
    </w:p>
    <w:p w:rsidR="00244154" w:rsidRDefault="00244154" w:rsidP="00244154">
      <w:pPr>
        <w:ind w:firstLine="709"/>
        <w:jc w:val="both"/>
      </w:pPr>
      <w:r>
        <w:t xml:space="preserve">Для одежды и изделий из меха дополнительная информация должна содержать: </w:t>
      </w:r>
    </w:p>
    <w:p w:rsidR="00244154" w:rsidRDefault="00244154" w:rsidP="00244154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вид меха и вид его обработки (крашеный или некрашеный); </w:t>
      </w:r>
    </w:p>
    <w:p w:rsidR="00244154" w:rsidRDefault="00244154" w:rsidP="00244154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символы по уходу за изделием; </w:t>
      </w:r>
    </w:p>
    <w:p w:rsidR="00244154" w:rsidRDefault="00244154" w:rsidP="00244154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инструкцию по уходу за изделием в процессе эксплуатации (при необходимости). </w:t>
      </w:r>
    </w:p>
    <w:p w:rsidR="00244154" w:rsidRDefault="00244154" w:rsidP="00244154">
      <w:pPr>
        <w:ind w:firstLine="709"/>
        <w:jc w:val="both"/>
        <w:rPr>
          <w:b/>
        </w:rPr>
      </w:pPr>
      <w:r>
        <w:rPr>
          <w:b/>
        </w:rPr>
        <w:t>Таким образом, помимо так называемого «чипа», на изделии из меха должны быть размещены ярлыки с определенными законодательством сведениями об изделии и его изготовителе.</w:t>
      </w:r>
    </w:p>
    <w:p w:rsidR="00244154" w:rsidRDefault="00244154" w:rsidP="00244154">
      <w:pPr>
        <w:ind w:firstLine="709"/>
        <w:jc w:val="both"/>
      </w:pPr>
      <w:r>
        <w:t xml:space="preserve">Необходимо отметить, что за нарушение порядка маркировки товаров в соответствии с требованиями постановления Правительства РФ и Технического регламента предусматривается административная ответственность по статьям 14.8, 14.15, 14.43, 15.12 КоАП РФ с возможной конфискацией товара, не соответствующего обязательным требованиям, а </w:t>
      </w:r>
      <w:r w:rsidR="002E4F1A">
        <w:t>также</w:t>
      </w:r>
      <w:r>
        <w:t xml:space="preserve"> уголовная ответственность по статье 171.1 УК РФ «Производство,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</w:t>
      </w:r>
      <w:proofErr w:type="spellStart"/>
      <w:r>
        <w:t>Росситйской</w:t>
      </w:r>
      <w:proofErr w:type="spellEnd"/>
      <w:r>
        <w:t xml:space="preserve"> Федерации».</w:t>
      </w:r>
    </w:p>
    <w:p w:rsidR="00244154" w:rsidRDefault="00244154" w:rsidP="00244154">
      <w:pPr>
        <w:jc w:val="both"/>
      </w:pPr>
      <w:r>
        <w:tab/>
      </w:r>
    </w:p>
    <w:p w:rsidR="00244154" w:rsidRDefault="00244154" w:rsidP="00244154">
      <w:pPr>
        <w:ind w:firstLine="708"/>
        <w:jc w:val="both"/>
      </w:pPr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117E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EE7">
        <w:rPr>
          <w:sz w:val="28"/>
          <w:szCs w:val="28"/>
        </w:rPr>
        <w:t>Начальник отдел</w:t>
      </w:r>
      <w:r>
        <w:rPr>
          <w:sz w:val="28"/>
          <w:szCs w:val="28"/>
        </w:rPr>
        <w:t xml:space="preserve">                                                        </w:t>
      </w:r>
      <w:r w:rsidR="00117EE7">
        <w:rPr>
          <w:sz w:val="28"/>
          <w:szCs w:val="28"/>
        </w:rPr>
        <w:t xml:space="preserve">С.М. </w:t>
      </w:r>
      <w:proofErr w:type="spellStart"/>
      <w:r w:rsidR="00117EE7">
        <w:rPr>
          <w:sz w:val="28"/>
          <w:szCs w:val="28"/>
        </w:rPr>
        <w:t>Васковский</w:t>
      </w:r>
      <w:proofErr w:type="spellEnd"/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244154">
      <w:pPr>
        <w:jc w:val="both"/>
        <w:rPr>
          <w:sz w:val="28"/>
          <w:szCs w:val="28"/>
        </w:rPr>
      </w:pPr>
    </w:p>
    <w:p w:rsidR="00244154" w:rsidRDefault="00244154" w:rsidP="00244154"/>
    <w:p w:rsidR="00244154" w:rsidRDefault="00244154" w:rsidP="00244154">
      <w:pPr>
        <w:rPr>
          <w:sz w:val="16"/>
          <w:szCs w:val="16"/>
        </w:rPr>
      </w:pPr>
      <w:r>
        <w:rPr>
          <w:sz w:val="16"/>
          <w:szCs w:val="16"/>
        </w:rPr>
        <w:t>Исп.: Исламов И.Р.</w:t>
      </w:r>
    </w:p>
    <w:p w:rsidR="00244154" w:rsidRDefault="00244154" w:rsidP="00244154">
      <w:pPr>
        <w:rPr>
          <w:sz w:val="16"/>
          <w:szCs w:val="16"/>
        </w:rPr>
      </w:pPr>
      <w:r>
        <w:rPr>
          <w:sz w:val="16"/>
          <w:szCs w:val="16"/>
        </w:rPr>
        <w:t>Тел.: 4-17-26</w:t>
      </w:r>
    </w:p>
    <w:p w:rsidR="001310AB" w:rsidRPr="00D53988" w:rsidRDefault="001310AB" w:rsidP="00244154">
      <w:pPr>
        <w:rPr>
          <w:sz w:val="16"/>
          <w:szCs w:val="16"/>
        </w:rPr>
      </w:pPr>
    </w:p>
    <w:sectPr w:rsidR="001310AB" w:rsidRPr="00D5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513"/>
    <w:multiLevelType w:val="hybridMultilevel"/>
    <w:tmpl w:val="D5085574"/>
    <w:lvl w:ilvl="0" w:tplc="9754F2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D38E2"/>
    <w:multiLevelType w:val="hybridMultilevel"/>
    <w:tmpl w:val="E0941A54"/>
    <w:lvl w:ilvl="0" w:tplc="9754F2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F6"/>
    <w:rsid w:val="000D1CBA"/>
    <w:rsid w:val="00117EE7"/>
    <w:rsid w:val="001310AB"/>
    <w:rsid w:val="00244154"/>
    <w:rsid w:val="002E4F1A"/>
    <w:rsid w:val="009038F6"/>
    <w:rsid w:val="00C8461A"/>
    <w:rsid w:val="00D53988"/>
    <w:rsid w:val="00F3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4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satka@chel.surnet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7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Stomp</cp:lastModifiedBy>
  <cp:revision>3</cp:revision>
  <cp:lastPrinted>2016-10-31T08:05:00Z</cp:lastPrinted>
  <dcterms:created xsi:type="dcterms:W3CDTF">2016-10-31T08:05:00Z</dcterms:created>
  <dcterms:modified xsi:type="dcterms:W3CDTF">2016-11-07T04:55:00Z</dcterms:modified>
</cp:coreProperties>
</file>