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4" w:rsidRPr="00221964" w:rsidRDefault="00E97274" w:rsidP="00E97274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Pr="00221964">
        <w:rPr>
          <w:rFonts w:ascii="Times New Roman" w:hAnsi="Times New Roman"/>
          <w:sz w:val="28"/>
          <w:szCs w:val="28"/>
        </w:rPr>
        <w:t>тчет</w:t>
      </w:r>
    </w:p>
    <w:p w:rsidR="00E97274" w:rsidRPr="00221964" w:rsidRDefault="00E97274" w:rsidP="00E97274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</w:t>
      </w:r>
      <w:r w:rsidRPr="00221964">
        <w:rPr>
          <w:rFonts w:ascii="Times New Roman" w:hAnsi="Times New Roman"/>
          <w:sz w:val="28"/>
          <w:szCs w:val="28"/>
        </w:rPr>
        <w:t xml:space="preserve">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</w:t>
      </w:r>
      <w:r w:rsidRPr="00221964">
        <w:rPr>
          <w:rFonts w:ascii="Times New Roman" w:hAnsi="Times New Roman"/>
          <w:color w:val="000000"/>
          <w:sz w:val="28"/>
          <w:szCs w:val="28"/>
        </w:rPr>
        <w:t>о</w:t>
      </w:r>
      <w:r w:rsidRPr="00221964">
        <w:rPr>
          <w:rFonts w:ascii="Times New Roman" w:hAnsi="Times New Roman"/>
          <w:color w:val="000000"/>
          <w:sz w:val="28"/>
          <w:szCs w:val="28"/>
        </w:rPr>
        <w:t>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</w:t>
      </w:r>
      <w:r w:rsidRPr="00221964">
        <w:rPr>
          <w:rFonts w:ascii="Times New Roman" w:hAnsi="Times New Roman"/>
          <w:sz w:val="28"/>
          <w:szCs w:val="28"/>
        </w:rPr>
        <w:t>р</w:t>
      </w:r>
      <w:r w:rsidRPr="00221964">
        <w:rPr>
          <w:rFonts w:ascii="Times New Roman" w:hAnsi="Times New Roman"/>
          <w:sz w:val="28"/>
          <w:szCs w:val="28"/>
        </w:rPr>
        <w:t>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за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423A1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201</w:t>
            </w:r>
            <w:r w:rsidR="00423A13">
              <w:rPr>
                <w:rFonts w:ascii="Times New Roman" w:hAnsi="Times New Roman"/>
                <w:sz w:val="28"/>
                <w:szCs w:val="28"/>
              </w:rPr>
              <w:t>9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423A13">
              <w:rPr>
                <w:rFonts w:ascii="Times New Roman" w:hAnsi="Times New Roman"/>
                <w:sz w:val="28"/>
                <w:szCs w:val="28"/>
              </w:rPr>
              <w:t>0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23A13">
              <w:rPr>
                <w:rFonts w:ascii="Times New Roman" w:hAnsi="Times New Roman"/>
                <w:sz w:val="28"/>
                <w:szCs w:val="28"/>
              </w:rPr>
              <w:t>20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423A13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 w:rsidR="00DE21FC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Калашников Б. И.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C81" w:rsidRPr="00221964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7274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color w:val="000000"/>
          <w:sz w:val="28"/>
          <w:szCs w:val="28"/>
        </w:rPr>
        <w:t>на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>-202</w:t>
      </w:r>
      <w:r w:rsidR="00423A13">
        <w:rPr>
          <w:rFonts w:ascii="Times New Roman" w:hAnsi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 за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нирования, ориентированных на результаты, исходя из реализации принципа эффективности использования бюджетных средств. </w:t>
      </w:r>
    </w:p>
    <w:p w:rsidR="00766C81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В соответствии с Уставом  организации 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«Управление гражданской защиты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</w:t>
      </w:r>
      <w:r w:rsidRPr="00221964">
        <w:rPr>
          <w:rFonts w:ascii="Times New Roman" w:hAnsi="Times New Roman"/>
          <w:color w:val="000000"/>
          <w:sz w:val="28"/>
          <w:szCs w:val="28"/>
        </w:rPr>
        <w:t>т</w:t>
      </w:r>
      <w:r w:rsidRPr="00221964">
        <w:rPr>
          <w:rFonts w:ascii="Times New Roman" w:hAnsi="Times New Roman"/>
          <w:color w:val="000000"/>
          <w:sz w:val="28"/>
          <w:szCs w:val="28"/>
        </w:rPr>
        <w:t>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осуществляет  функции по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</w:t>
      </w:r>
      <w:r w:rsidRPr="00221964">
        <w:rPr>
          <w:rFonts w:ascii="Times New Roman" w:hAnsi="Times New Roman"/>
          <w:sz w:val="28"/>
          <w:szCs w:val="28"/>
        </w:rPr>
        <w:t xml:space="preserve">техногенного характера, организации пожарной безопасности и безопасности людей на водных объектах. </w:t>
      </w:r>
    </w:p>
    <w:p w:rsidR="00766C81" w:rsidRPr="00221964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8"/>
          <w:szCs w:val="28"/>
          <w:lang w:eastAsia="ru-RU"/>
        </w:rPr>
      </w:pPr>
      <w:proofErr w:type="gramStart"/>
      <w:r w:rsidRPr="00221964">
        <w:rPr>
          <w:rFonts w:ascii="Times New Roman" w:hAnsi="Times New Roman"/>
          <w:sz w:val="28"/>
          <w:szCs w:val="28"/>
        </w:rPr>
        <w:t>Доклад о реализации Муниципальной программы «Основные мероприятия и направления развития гражданской об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роны, защиты населения и территории от чрезвычайных ситуаций природного и техногенного характера, обеспечения п</w:t>
      </w:r>
      <w:r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 xml:space="preserve">жарной безопасности и безопасности людей на водных объектах на территории </w:t>
      </w:r>
      <w:proofErr w:type="spellStart"/>
      <w:r w:rsidR="00E97274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>на 201</w:t>
      </w:r>
      <w:r w:rsidR="00423A13">
        <w:rPr>
          <w:rFonts w:ascii="Times New Roman" w:hAnsi="Times New Roman"/>
          <w:sz w:val="28"/>
          <w:szCs w:val="28"/>
        </w:rPr>
        <w:t>9</w:t>
      </w:r>
      <w:r w:rsidR="0029768E" w:rsidRPr="00221964">
        <w:rPr>
          <w:rFonts w:ascii="Times New Roman" w:hAnsi="Times New Roman"/>
          <w:sz w:val="28"/>
          <w:szCs w:val="28"/>
        </w:rPr>
        <w:t>-202</w:t>
      </w:r>
      <w:r w:rsidR="00423A13">
        <w:rPr>
          <w:rFonts w:ascii="Times New Roman" w:hAnsi="Times New Roman"/>
          <w:sz w:val="28"/>
          <w:szCs w:val="28"/>
        </w:rPr>
        <w:t>1</w:t>
      </w:r>
      <w:r w:rsidRPr="00221964">
        <w:rPr>
          <w:rFonts w:ascii="Times New Roman" w:hAnsi="Times New Roman"/>
          <w:sz w:val="28"/>
          <w:szCs w:val="28"/>
        </w:rPr>
        <w:t xml:space="preserve">  годы </w:t>
      </w:r>
      <w:r w:rsidR="00423A13">
        <w:rPr>
          <w:rFonts w:ascii="Times New Roman" w:hAnsi="Times New Roman"/>
          <w:sz w:val="28"/>
          <w:szCs w:val="28"/>
        </w:rPr>
        <w:t>за 2019</w:t>
      </w:r>
      <w:r w:rsidR="00611859" w:rsidRPr="00221964">
        <w:rPr>
          <w:rFonts w:ascii="Times New Roman" w:hAnsi="Times New Roman"/>
          <w:sz w:val="28"/>
          <w:szCs w:val="28"/>
        </w:rPr>
        <w:t xml:space="preserve"> год</w:t>
      </w:r>
      <w:r w:rsidRPr="00221964">
        <w:rPr>
          <w:rFonts w:ascii="Times New Roman" w:hAnsi="Times New Roman"/>
          <w:sz w:val="28"/>
          <w:szCs w:val="28"/>
        </w:rPr>
        <w:t xml:space="preserve"> подготовлен в соответствии с постановлением администрации </w:t>
      </w:r>
      <w:proofErr w:type="spellStart"/>
      <w:r w:rsidRPr="00221964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11859" w:rsidRPr="00221964">
        <w:rPr>
          <w:rFonts w:ascii="Times New Roman" w:hAnsi="Times New Roman"/>
          <w:sz w:val="28"/>
          <w:szCs w:val="28"/>
        </w:rPr>
        <w:t>01.03.2018</w:t>
      </w:r>
      <w:r w:rsidRPr="00221964">
        <w:rPr>
          <w:rFonts w:ascii="Times New Roman" w:hAnsi="Times New Roman"/>
          <w:sz w:val="28"/>
          <w:szCs w:val="28"/>
        </w:rPr>
        <w:t xml:space="preserve"> г. №</w:t>
      </w:r>
      <w:r w:rsidR="00611859" w:rsidRPr="00221964">
        <w:rPr>
          <w:rFonts w:ascii="Times New Roman" w:hAnsi="Times New Roman"/>
          <w:sz w:val="28"/>
          <w:szCs w:val="28"/>
        </w:rPr>
        <w:t>152</w:t>
      </w:r>
      <w:r w:rsidR="00766C81" w:rsidRPr="00221964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«Об утверждении Порядка принятия</w:t>
      </w:r>
      <w:proofErr w:type="gram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решений о разработке муниципальных программ </w:t>
      </w:r>
      <w:proofErr w:type="spellStart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Саткинского</w:t>
      </w:r>
      <w:proofErr w:type="spellEnd"/>
      <w:r w:rsidR="00766C81" w:rsidRPr="002219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муниципального района, их формировании и реализации</w:t>
      </w:r>
      <w:r w:rsidR="00E47E7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новой редакции»</w:t>
      </w:r>
      <w:r w:rsidR="00766C81" w:rsidRPr="00221964">
        <w:rPr>
          <w:rFonts w:ascii="Times New Roman" w:eastAsia="Times New Roman" w:hAnsi="Times New Roman"/>
          <w:color w:val="252525"/>
          <w:kern w:val="36"/>
          <w:sz w:val="28"/>
          <w:szCs w:val="28"/>
          <w:lang w:eastAsia="ru-RU"/>
        </w:rPr>
        <w:t>.</w:t>
      </w:r>
    </w:p>
    <w:p w:rsidR="00741D9D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1964">
        <w:rPr>
          <w:rFonts w:ascii="Times New Roman" w:hAnsi="Times New Roman"/>
          <w:color w:val="000000"/>
          <w:sz w:val="28"/>
          <w:szCs w:val="28"/>
        </w:rPr>
        <w:t>М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C81" w:rsidRPr="00221964">
        <w:rPr>
          <w:rFonts w:ascii="Times New Roman" w:hAnsi="Times New Roman"/>
          <w:sz w:val="28"/>
          <w:szCs w:val="28"/>
        </w:rPr>
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="00766C81" w:rsidRPr="00221964">
        <w:rPr>
          <w:rFonts w:ascii="Times New Roman" w:hAnsi="Times New Roman"/>
          <w:sz w:val="28"/>
          <w:szCs w:val="28"/>
        </w:rPr>
        <w:lastRenderedPageBreak/>
        <w:t xml:space="preserve">пасности людей на водных объектах на территории </w:t>
      </w:r>
      <w:proofErr w:type="spellStart"/>
      <w:r w:rsidR="00E97274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C81" w:rsidRPr="00221964">
        <w:rPr>
          <w:rFonts w:ascii="Times New Roman" w:hAnsi="Times New Roman"/>
          <w:sz w:val="28"/>
          <w:szCs w:val="28"/>
        </w:rPr>
        <w:t>на 201</w:t>
      </w:r>
      <w:r w:rsidR="00423A13">
        <w:rPr>
          <w:rFonts w:ascii="Times New Roman" w:hAnsi="Times New Roman"/>
          <w:sz w:val="28"/>
          <w:szCs w:val="28"/>
        </w:rPr>
        <w:t>9</w:t>
      </w:r>
      <w:r w:rsidR="00766C81" w:rsidRPr="00221964">
        <w:rPr>
          <w:rFonts w:ascii="Times New Roman" w:hAnsi="Times New Roman"/>
          <w:sz w:val="28"/>
          <w:szCs w:val="28"/>
        </w:rPr>
        <w:t>-202</w:t>
      </w:r>
      <w:r w:rsidR="00423A13">
        <w:rPr>
          <w:rFonts w:ascii="Times New Roman" w:hAnsi="Times New Roman"/>
          <w:sz w:val="28"/>
          <w:szCs w:val="28"/>
        </w:rPr>
        <w:t>1</w:t>
      </w:r>
      <w:r w:rsidR="00766C81" w:rsidRPr="00221964">
        <w:rPr>
          <w:rFonts w:ascii="Times New Roman" w:hAnsi="Times New Roman"/>
          <w:sz w:val="28"/>
          <w:szCs w:val="28"/>
        </w:rPr>
        <w:t xml:space="preserve">  годы</w:t>
      </w:r>
      <w:r w:rsidR="00E97274">
        <w:rPr>
          <w:rFonts w:ascii="Times New Roman" w:hAnsi="Times New Roman"/>
          <w:sz w:val="28"/>
          <w:szCs w:val="28"/>
        </w:rPr>
        <w:t xml:space="preserve"> </w:t>
      </w:r>
      <w:r w:rsidR="00766C81" w:rsidRPr="00221964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утверждена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п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о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становлением администрации </w:t>
      </w:r>
      <w:proofErr w:type="spellStart"/>
      <w:r w:rsidR="00766C81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66C81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E97274">
        <w:rPr>
          <w:rFonts w:ascii="Times New Roman" w:hAnsi="Times New Roman"/>
          <w:color w:val="000000"/>
          <w:sz w:val="28"/>
          <w:szCs w:val="28"/>
        </w:rPr>
        <w:t>2</w:t>
      </w:r>
      <w:r w:rsidR="00AC3586" w:rsidRPr="00AC3586">
        <w:rPr>
          <w:rFonts w:ascii="Times New Roman" w:hAnsi="Times New Roman"/>
          <w:color w:val="000000"/>
          <w:sz w:val="28"/>
          <w:szCs w:val="28"/>
        </w:rPr>
        <w:t>4.12</w:t>
      </w:r>
      <w:r w:rsidR="00766C81" w:rsidRPr="00AC3586">
        <w:rPr>
          <w:rFonts w:ascii="Times New Roman" w:hAnsi="Times New Roman"/>
          <w:color w:val="000000"/>
          <w:sz w:val="28"/>
          <w:szCs w:val="28"/>
        </w:rPr>
        <w:t>.201</w:t>
      </w:r>
      <w:r w:rsidR="00AC3586" w:rsidRPr="00AC3586">
        <w:rPr>
          <w:rFonts w:ascii="Times New Roman" w:hAnsi="Times New Roman"/>
          <w:color w:val="000000"/>
          <w:sz w:val="28"/>
          <w:szCs w:val="28"/>
        </w:rPr>
        <w:t>8</w:t>
      </w:r>
      <w:r w:rsidR="00766C81" w:rsidRPr="00AC35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E97274">
        <w:rPr>
          <w:rFonts w:ascii="Times New Roman" w:hAnsi="Times New Roman"/>
          <w:color w:val="000000"/>
          <w:sz w:val="28"/>
          <w:szCs w:val="28"/>
        </w:rPr>
        <w:t>1013</w:t>
      </w:r>
      <w:r w:rsidR="00E47E7E" w:rsidRPr="00AC358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были внесены измен</w:t>
      </w:r>
      <w:r w:rsidR="00E47E7E">
        <w:rPr>
          <w:rFonts w:ascii="Times New Roman" w:hAnsi="Times New Roman"/>
          <w:color w:val="000000"/>
          <w:sz w:val="28"/>
          <w:szCs w:val="28"/>
        </w:rPr>
        <w:t>е</w:t>
      </w:r>
      <w:r w:rsidR="00E47E7E">
        <w:rPr>
          <w:rFonts w:ascii="Times New Roman" w:hAnsi="Times New Roman"/>
          <w:color w:val="000000"/>
          <w:sz w:val="28"/>
          <w:szCs w:val="28"/>
        </w:rPr>
        <w:t>ния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Ц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ель</w:t>
      </w:r>
      <w:r w:rsidRPr="00221964">
        <w:rPr>
          <w:rFonts w:ascii="Times New Roman" w:hAnsi="Times New Roman"/>
          <w:color w:val="000000"/>
          <w:sz w:val="28"/>
          <w:szCs w:val="28"/>
        </w:rPr>
        <w:t>ю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</w:t>
      </w:r>
      <w:r w:rsidRPr="00221964">
        <w:rPr>
          <w:rFonts w:ascii="Times New Roman" w:hAnsi="Times New Roman"/>
          <w:sz w:val="28"/>
          <w:szCs w:val="28"/>
        </w:rPr>
        <w:t>д</w:t>
      </w:r>
      <w:r w:rsidRPr="00221964">
        <w:rPr>
          <w:rFonts w:ascii="Times New Roman" w:hAnsi="Times New Roman"/>
          <w:sz w:val="28"/>
          <w:szCs w:val="28"/>
        </w:rPr>
        <w:t>ных объектах.</w:t>
      </w:r>
    </w:p>
    <w:p w:rsidR="00611859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Задача программы</w:t>
      </w:r>
      <w:r w:rsidR="009B3A12" w:rsidRPr="00221964">
        <w:rPr>
          <w:rFonts w:ascii="Times New Roman" w:hAnsi="Times New Roman"/>
          <w:color w:val="000000"/>
          <w:sz w:val="28"/>
          <w:szCs w:val="28"/>
        </w:rPr>
        <w:t>: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21964">
        <w:rPr>
          <w:rFonts w:ascii="Times New Roman" w:hAnsi="Times New Roman"/>
          <w:sz w:val="28"/>
          <w:szCs w:val="28"/>
        </w:rPr>
        <w:t xml:space="preserve">предупреждение и ликвидация чрезвычайных ситуаций  природного и техногенного характера. Для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достижени</w:t>
      </w:r>
      <w:r w:rsidR="00423A13">
        <w:rPr>
          <w:rFonts w:ascii="Times New Roman" w:hAnsi="Times New Roman"/>
          <w:color w:val="000000"/>
          <w:sz w:val="28"/>
          <w:szCs w:val="28"/>
        </w:rPr>
        <w:t>я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поставл</w:t>
      </w:r>
      <w:r w:rsidRPr="00221964">
        <w:rPr>
          <w:rFonts w:ascii="Times New Roman" w:hAnsi="Times New Roman"/>
          <w:color w:val="000000"/>
          <w:sz w:val="28"/>
          <w:szCs w:val="28"/>
        </w:rPr>
        <w:t>енной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цели и задачи в программу включены следующие мероприятия</w:t>
      </w:r>
      <w:r w:rsidRPr="00221964">
        <w:rPr>
          <w:rFonts w:ascii="Times New Roman" w:hAnsi="Times New Roman"/>
          <w:color w:val="000000"/>
          <w:sz w:val="28"/>
          <w:szCs w:val="28"/>
        </w:rPr>
        <w:t>: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Обеспечение координации действий предприятий района  и организация действий по защите населения и террит</w:t>
      </w:r>
      <w:r w:rsidRPr="00221964">
        <w:rPr>
          <w:rFonts w:ascii="Times New Roman" w:hAnsi="Times New Roman"/>
          <w:color w:val="000000"/>
          <w:sz w:val="28"/>
          <w:szCs w:val="28"/>
        </w:rPr>
        <w:t>о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рии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от чрезвычайных  ситуаций природного и техногенного характера и при в</w:t>
      </w:r>
      <w:r w:rsidRPr="00221964">
        <w:rPr>
          <w:rFonts w:ascii="Times New Roman" w:hAnsi="Times New Roman"/>
          <w:color w:val="000000"/>
          <w:sz w:val="28"/>
          <w:szCs w:val="28"/>
        </w:rPr>
        <w:t>е</w:t>
      </w:r>
      <w:r w:rsidRPr="00221964">
        <w:rPr>
          <w:rFonts w:ascii="Times New Roman" w:hAnsi="Times New Roman"/>
          <w:color w:val="000000"/>
          <w:sz w:val="28"/>
          <w:szCs w:val="28"/>
        </w:rPr>
        <w:t>дении военных действий</w:t>
      </w:r>
    </w:p>
    <w:p w:rsidR="00741D9D" w:rsidRPr="00221964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людей на водных объектах на территории муниц</w:t>
      </w:r>
      <w:r w:rsidRPr="00221964">
        <w:rPr>
          <w:rFonts w:ascii="Times New Roman" w:hAnsi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/>
          <w:color w:val="000000"/>
          <w:sz w:val="28"/>
          <w:szCs w:val="28"/>
        </w:rPr>
        <w:t>пального образования.</w:t>
      </w:r>
    </w:p>
    <w:p w:rsidR="00741D9D" w:rsidRPr="00AC3586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86">
        <w:rPr>
          <w:rFonts w:ascii="Times New Roman" w:hAnsi="Times New Roman"/>
          <w:color w:val="000000"/>
          <w:sz w:val="28"/>
          <w:szCs w:val="28"/>
        </w:rPr>
        <w:t>Мероприятия финансировались</w:t>
      </w:r>
      <w:r w:rsidR="00611859" w:rsidRPr="00AC3586">
        <w:rPr>
          <w:rFonts w:ascii="Times New Roman" w:hAnsi="Times New Roman"/>
          <w:color w:val="000000"/>
          <w:sz w:val="28"/>
          <w:szCs w:val="28"/>
        </w:rPr>
        <w:t xml:space="preserve"> за счет</w:t>
      </w:r>
      <w:r w:rsidR="00741D9D" w:rsidRPr="00AC358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1D9D" w:rsidRPr="00AC358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sz w:val="28"/>
          <w:szCs w:val="28"/>
        </w:rPr>
        <w:t xml:space="preserve">- средств бюджета </w:t>
      </w:r>
      <w:proofErr w:type="spellStart"/>
      <w:r w:rsidR="00E97274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AC3586">
        <w:rPr>
          <w:rFonts w:ascii="Times New Roman" w:hAnsi="Times New Roman"/>
          <w:sz w:val="28"/>
          <w:szCs w:val="28"/>
        </w:rPr>
        <w:t>:</w:t>
      </w:r>
    </w:p>
    <w:p w:rsidR="00741D9D" w:rsidRPr="00221964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86">
        <w:rPr>
          <w:rFonts w:ascii="Times New Roman" w:hAnsi="Times New Roman"/>
          <w:color w:val="000000"/>
          <w:sz w:val="28"/>
          <w:szCs w:val="28"/>
        </w:rPr>
        <w:t>Общий объем  финансирования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по программе на 201</w:t>
      </w:r>
      <w:r w:rsidR="00423A13">
        <w:rPr>
          <w:rFonts w:ascii="Times New Roman" w:hAnsi="Times New Roman"/>
          <w:color w:val="000000"/>
          <w:sz w:val="28"/>
          <w:szCs w:val="28"/>
        </w:rPr>
        <w:t>9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 год  составил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>1947,85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осуществ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ляет  </w:t>
      </w:r>
      <w:r w:rsidR="00E47E7E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- 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Муниципальное казенное учре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ж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дение «Управление гражданской защиты </w:t>
      </w:r>
      <w:proofErr w:type="spellStart"/>
      <w:r w:rsidR="00741D9D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741D9D"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</w:t>
      </w:r>
    </w:p>
    <w:p w:rsidR="00611859" w:rsidRPr="00DE568E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t>Для достижени</w:t>
      </w:r>
      <w:r w:rsidR="00355306">
        <w:rPr>
          <w:rFonts w:ascii="Times New Roman" w:hAnsi="Times New Roman"/>
          <w:color w:val="000000"/>
          <w:sz w:val="28"/>
          <w:szCs w:val="28"/>
        </w:rPr>
        <w:t>я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пост</w:t>
      </w:r>
      <w:r w:rsidR="00741D9D" w:rsidRPr="00221964">
        <w:rPr>
          <w:rFonts w:ascii="Times New Roman" w:hAnsi="Times New Roman"/>
          <w:color w:val="000000"/>
          <w:sz w:val="28"/>
          <w:szCs w:val="28"/>
        </w:rPr>
        <w:t>авленн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ой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цели и з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адачи определен 1 целевой показа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тель: </w:t>
      </w:r>
      <w:r w:rsidR="00014340" w:rsidRPr="00221964">
        <w:rPr>
          <w:rFonts w:ascii="Times New Roman" w:hAnsi="Times New Roman"/>
          <w:sz w:val="28"/>
          <w:szCs w:val="28"/>
        </w:rPr>
        <w:t xml:space="preserve">доля ликвидированных чрезвычайных ситуаций  на территории  </w:t>
      </w:r>
      <w:proofErr w:type="spellStart"/>
      <w:r w:rsidR="00E97274"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="00E97274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014340" w:rsidRPr="00221964">
        <w:rPr>
          <w:rFonts w:ascii="Times New Roman" w:hAnsi="Times New Roman"/>
          <w:sz w:val="28"/>
          <w:szCs w:val="28"/>
        </w:rPr>
        <w:t>от количества произошедших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. Данный показатель индикатор достигнут в полном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объеме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, мероприятия выполнены на 100%, исполнение по </w:t>
      </w:r>
      <w:r w:rsidR="00014340"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программе составляет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274">
        <w:rPr>
          <w:rFonts w:ascii="Times New Roman" w:hAnsi="Times New Roman"/>
          <w:color w:val="000000"/>
          <w:sz w:val="28"/>
          <w:szCs w:val="28"/>
        </w:rPr>
        <w:lastRenderedPageBreak/>
        <w:t xml:space="preserve">1896,695 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E7E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E47E7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47E7E">
        <w:rPr>
          <w:rFonts w:ascii="Times New Roman" w:hAnsi="Times New Roman"/>
          <w:color w:val="000000"/>
          <w:sz w:val="28"/>
          <w:szCs w:val="28"/>
        </w:rPr>
        <w:t>уб.</w:t>
      </w:r>
      <w:r w:rsidR="005718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76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63D" w:rsidRPr="00221964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8B4DFB">
        <w:rPr>
          <w:rFonts w:ascii="Times New Roman" w:hAnsi="Times New Roman"/>
          <w:color w:val="000000"/>
          <w:sz w:val="28"/>
          <w:szCs w:val="28"/>
        </w:rPr>
        <w:t>7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% от </w:t>
      </w:r>
      <w:r w:rsidR="008520D6" w:rsidRPr="00221964">
        <w:rPr>
          <w:rFonts w:ascii="Times New Roman" w:hAnsi="Times New Roman"/>
          <w:color w:val="000000"/>
          <w:sz w:val="28"/>
          <w:szCs w:val="28"/>
        </w:rPr>
        <w:t>з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апланированного </w:t>
      </w:r>
      <w:r w:rsidR="00A730CD" w:rsidRPr="00DE568E">
        <w:rPr>
          <w:rFonts w:ascii="Times New Roman" w:hAnsi="Times New Roman"/>
          <w:sz w:val="28"/>
          <w:szCs w:val="28"/>
        </w:rPr>
        <w:t>(</w:t>
      </w:r>
      <w:r w:rsidR="00DE568E" w:rsidRPr="00DE568E">
        <w:rPr>
          <w:rFonts w:ascii="Times New Roman" w:hAnsi="Times New Roman"/>
          <w:sz w:val="28"/>
          <w:szCs w:val="28"/>
        </w:rPr>
        <w:t xml:space="preserve">образовалась экономия в размере  </w:t>
      </w:r>
      <w:r w:rsidR="005718D0">
        <w:rPr>
          <w:rFonts w:ascii="Times New Roman" w:hAnsi="Times New Roman"/>
          <w:sz w:val="28"/>
          <w:szCs w:val="28"/>
        </w:rPr>
        <w:t>51,155</w:t>
      </w:r>
      <w:r w:rsidR="00DE568E" w:rsidRPr="00DE568E">
        <w:rPr>
          <w:rFonts w:ascii="Times New Roman" w:hAnsi="Times New Roman"/>
          <w:sz w:val="28"/>
          <w:szCs w:val="28"/>
        </w:rPr>
        <w:t xml:space="preserve"> тыс. рублей</w:t>
      </w:r>
      <w:r w:rsidR="005718D0">
        <w:rPr>
          <w:rFonts w:ascii="Times New Roman" w:hAnsi="Times New Roman"/>
          <w:sz w:val="28"/>
          <w:szCs w:val="28"/>
        </w:rPr>
        <w:t xml:space="preserve"> </w:t>
      </w:r>
      <w:r w:rsidR="00DE568E" w:rsidRPr="00DE568E">
        <w:rPr>
          <w:rFonts w:ascii="Times New Roman" w:hAnsi="Times New Roman"/>
          <w:sz w:val="28"/>
          <w:szCs w:val="28"/>
        </w:rPr>
        <w:t xml:space="preserve"> </w:t>
      </w:r>
      <w:r w:rsidR="00E772E3">
        <w:rPr>
          <w:rFonts w:ascii="Times New Roman" w:hAnsi="Times New Roman"/>
          <w:sz w:val="28"/>
          <w:szCs w:val="28"/>
        </w:rPr>
        <w:t>в</w:t>
      </w:r>
      <w:r w:rsidR="00E76931">
        <w:rPr>
          <w:rFonts w:ascii="Times New Roman" w:hAnsi="Times New Roman"/>
          <w:sz w:val="28"/>
          <w:szCs w:val="28"/>
        </w:rPr>
        <w:t xml:space="preserve"> р</w:t>
      </w:r>
      <w:r w:rsidR="00E76931">
        <w:rPr>
          <w:rFonts w:ascii="Times New Roman" w:hAnsi="Times New Roman"/>
          <w:sz w:val="28"/>
          <w:szCs w:val="28"/>
        </w:rPr>
        <w:t>е</w:t>
      </w:r>
      <w:r w:rsidR="00E76931">
        <w:rPr>
          <w:rFonts w:ascii="Times New Roman" w:hAnsi="Times New Roman"/>
          <w:sz w:val="28"/>
          <w:szCs w:val="28"/>
        </w:rPr>
        <w:t xml:space="preserve">зультате </w:t>
      </w:r>
      <w:r w:rsidR="00355306">
        <w:rPr>
          <w:rFonts w:ascii="Times New Roman" w:hAnsi="Times New Roman"/>
          <w:sz w:val="28"/>
          <w:szCs w:val="28"/>
        </w:rPr>
        <w:t xml:space="preserve">отсутствия  </w:t>
      </w:r>
      <w:r w:rsidR="00E76931">
        <w:rPr>
          <w:rFonts w:ascii="Times New Roman" w:hAnsi="Times New Roman"/>
          <w:sz w:val="28"/>
          <w:szCs w:val="28"/>
        </w:rPr>
        <w:t xml:space="preserve"> расход</w:t>
      </w:r>
      <w:r w:rsidR="00355306">
        <w:rPr>
          <w:rFonts w:ascii="Times New Roman" w:hAnsi="Times New Roman"/>
          <w:sz w:val="28"/>
          <w:szCs w:val="28"/>
        </w:rPr>
        <w:t xml:space="preserve">ов </w:t>
      </w:r>
      <w:r w:rsidR="00E76931">
        <w:rPr>
          <w:rFonts w:ascii="Times New Roman" w:hAnsi="Times New Roman"/>
          <w:sz w:val="28"/>
          <w:szCs w:val="28"/>
        </w:rPr>
        <w:t xml:space="preserve"> на ликвидацию ЧС</w:t>
      </w:r>
      <w:r w:rsidR="005718D0">
        <w:rPr>
          <w:rFonts w:ascii="Times New Roman" w:hAnsi="Times New Roman"/>
          <w:sz w:val="28"/>
          <w:szCs w:val="28"/>
        </w:rPr>
        <w:t>,</w:t>
      </w:r>
      <w:r w:rsidR="00E76931">
        <w:rPr>
          <w:rFonts w:ascii="Times New Roman" w:hAnsi="Times New Roman"/>
          <w:sz w:val="28"/>
          <w:szCs w:val="28"/>
        </w:rPr>
        <w:t xml:space="preserve"> </w:t>
      </w:r>
      <w:r w:rsidR="00E772E3">
        <w:rPr>
          <w:rFonts w:ascii="Times New Roman" w:hAnsi="Times New Roman"/>
          <w:sz w:val="28"/>
          <w:szCs w:val="28"/>
        </w:rPr>
        <w:t>з</w:t>
      </w:r>
      <w:r w:rsidR="00DE568E" w:rsidRPr="00DE568E">
        <w:rPr>
          <w:rFonts w:ascii="Times New Roman" w:hAnsi="Times New Roman"/>
          <w:sz w:val="28"/>
          <w:szCs w:val="28"/>
        </w:rPr>
        <w:t>а счет мониторинга</w:t>
      </w:r>
      <w:r w:rsidR="005718D0">
        <w:rPr>
          <w:rFonts w:ascii="Times New Roman" w:hAnsi="Times New Roman"/>
          <w:sz w:val="28"/>
          <w:szCs w:val="28"/>
        </w:rPr>
        <w:t xml:space="preserve"> цен контрактов, и экономии ТЭР</w:t>
      </w:r>
      <w:r w:rsidR="00DE568E" w:rsidRPr="00DE56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568E" w:rsidRPr="00DE568E">
        <w:rPr>
          <w:rFonts w:ascii="Times New Roman" w:hAnsi="Times New Roman"/>
          <w:sz w:val="28"/>
          <w:szCs w:val="28"/>
        </w:rPr>
        <w:t>О</w:t>
      </w:r>
      <w:r w:rsidR="008520D6" w:rsidRPr="00DE568E">
        <w:rPr>
          <w:rFonts w:ascii="Times New Roman" w:hAnsi="Times New Roman"/>
          <w:sz w:val="28"/>
          <w:szCs w:val="28"/>
        </w:rPr>
        <w:t>ценка эффекти</w:t>
      </w:r>
      <w:r w:rsidR="008520D6" w:rsidRPr="00DE568E">
        <w:rPr>
          <w:rFonts w:ascii="Times New Roman" w:hAnsi="Times New Roman"/>
          <w:sz w:val="28"/>
          <w:szCs w:val="28"/>
        </w:rPr>
        <w:t>в</w:t>
      </w:r>
      <w:r w:rsidR="008520D6" w:rsidRPr="00DE568E">
        <w:rPr>
          <w:rFonts w:ascii="Times New Roman" w:hAnsi="Times New Roman"/>
          <w:sz w:val="28"/>
          <w:szCs w:val="28"/>
        </w:rPr>
        <w:t>ности реализ</w:t>
      </w:r>
      <w:r w:rsidR="00DE568E" w:rsidRPr="00DE568E">
        <w:rPr>
          <w:rFonts w:ascii="Times New Roman" w:hAnsi="Times New Roman"/>
          <w:sz w:val="28"/>
          <w:szCs w:val="28"/>
        </w:rPr>
        <w:t>ации муниципальной программы</w:t>
      </w:r>
      <w:r w:rsidR="008520D6" w:rsidRPr="00DE568E">
        <w:rPr>
          <w:rFonts w:ascii="Times New Roman" w:hAnsi="Times New Roman"/>
          <w:sz w:val="28"/>
          <w:szCs w:val="28"/>
        </w:rPr>
        <w:t xml:space="preserve"> сост</w:t>
      </w:r>
      <w:r w:rsidR="00DE568E" w:rsidRPr="00DE568E">
        <w:rPr>
          <w:rFonts w:ascii="Times New Roman" w:hAnsi="Times New Roman"/>
          <w:sz w:val="28"/>
          <w:szCs w:val="28"/>
        </w:rPr>
        <w:t>авляет:</w:t>
      </w:r>
      <w:r w:rsidR="008520D6" w:rsidRPr="00DE568E">
        <w:rPr>
          <w:rFonts w:ascii="Times New Roman" w:hAnsi="Times New Roman"/>
          <w:sz w:val="28"/>
          <w:szCs w:val="28"/>
        </w:rPr>
        <w:t xml:space="preserve"> 1</w:t>
      </w:r>
      <w:r w:rsidR="00E47E7E">
        <w:rPr>
          <w:rFonts w:ascii="Times New Roman" w:hAnsi="Times New Roman"/>
          <w:sz w:val="28"/>
          <w:szCs w:val="28"/>
        </w:rPr>
        <w:t>,0</w:t>
      </w:r>
      <w:r w:rsidR="0047219E">
        <w:rPr>
          <w:rFonts w:ascii="Times New Roman" w:hAnsi="Times New Roman"/>
          <w:sz w:val="28"/>
          <w:szCs w:val="28"/>
        </w:rPr>
        <w:t>3</w:t>
      </w:r>
      <w:r w:rsidR="008B4DFB">
        <w:rPr>
          <w:rFonts w:ascii="Times New Roman" w:hAnsi="Times New Roman"/>
          <w:sz w:val="28"/>
          <w:szCs w:val="28"/>
        </w:rPr>
        <w:t xml:space="preserve"> </w:t>
      </w:r>
      <w:r w:rsidR="008520D6" w:rsidRPr="00DE568E">
        <w:rPr>
          <w:rFonts w:ascii="Times New Roman" w:hAnsi="Times New Roman"/>
          <w:sz w:val="28"/>
          <w:szCs w:val="28"/>
        </w:rPr>
        <w:t>-</w:t>
      </w:r>
      <w:r w:rsidR="008B4DFB">
        <w:rPr>
          <w:rFonts w:ascii="Times New Roman" w:hAnsi="Times New Roman"/>
          <w:sz w:val="28"/>
          <w:szCs w:val="28"/>
        </w:rPr>
        <w:t xml:space="preserve"> </w:t>
      </w:r>
      <w:r w:rsidR="008520D6" w:rsidRPr="00DE568E">
        <w:rPr>
          <w:rFonts w:ascii="Times New Roman" w:hAnsi="Times New Roman"/>
          <w:sz w:val="28"/>
          <w:szCs w:val="28"/>
        </w:rPr>
        <w:t>выс</w:t>
      </w:r>
      <w:r w:rsidR="008520D6" w:rsidRPr="00DE568E">
        <w:rPr>
          <w:rFonts w:ascii="Times New Roman" w:hAnsi="Times New Roman"/>
          <w:sz w:val="28"/>
          <w:szCs w:val="28"/>
        </w:rPr>
        <w:t>о</w:t>
      </w:r>
      <w:r w:rsidR="008520D6" w:rsidRPr="00DE568E">
        <w:rPr>
          <w:rFonts w:ascii="Times New Roman" w:hAnsi="Times New Roman"/>
          <w:sz w:val="28"/>
          <w:szCs w:val="28"/>
        </w:rPr>
        <w:t>к</w:t>
      </w:r>
      <w:r w:rsidR="00E47E7E">
        <w:rPr>
          <w:rFonts w:ascii="Times New Roman" w:hAnsi="Times New Roman"/>
          <w:sz w:val="28"/>
          <w:szCs w:val="28"/>
        </w:rPr>
        <w:t>ая</w:t>
      </w:r>
      <w:r w:rsidR="008520D6" w:rsidRPr="00DE568E">
        <w:rPr>
          <w:rFonts w:ascii="Times New Roman" w:hAnsi="Times New Roman"/>
          <w:sz w:val="28"/>
          <w:szCs w:val="28"/>
        </w:rPr>
        <w:t>.</w:t>
      </w:r>
      <w:r w:rsidRPr="00DE568E">
        <w:rPr>
          <w:rFonts w:ascii="Times New Roman" w:hAnsi="Times New Roman"/>
          <w:sz w:val="28"/>
          <w:szCs w:val="28"/>
        </w:rPr>
        <w:t>)</w:t>
      </w:r>
      <w:proofErr w:type="gramEnd"/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6931" w:rsidRDefault="00E76931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7E7E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7C26" w:rsidRPr="00E47E7E" w:rsidRDefault="00797BE7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bookmarkStart w:id="0" w:name="sub_100"/>
      <w:r w:rsidR="00023105" w:rsidRPr="0022196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5718D0" w:rsidRDefault="005718D0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8520D6" w:rsidRPr="00221964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Раздел 1.  Конкретные результаты реализации муниципальной программы, достигнутые за </w:t>
      </w:r>
      <w:r w:rsidR="00DE56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201</w:t>
      </w:r>
      <w:r w:rsidR="0047219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 w:rsidR="00DE56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6F54B2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023105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Таблица 1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.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Основные р</w:t>
      </w:r>
      <w:r w:rsidR="0002310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езультаты реализации 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муниципальной программы</w:t>
      </w:r>
      <w:r w:rsidR="0047219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,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достигнутые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за</w:t>
      </w:r>
      <w:r w:rsidR="00023105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47219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3183"/>
        <w:gridCol w:w="3260"/>
        <w:gridCol w:w="4394"/>
        <w:gridCol w:w="3544"/>
      </w:tblGrid>
      <w:tr w:rsidR="00D77D7A" w:rsidRPr="00221964" w:rsidTr="00023105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1C8B" w:rsidRPr="00221964" w:rsidRDefault="0074680F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9B3A12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Наименование муниц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Характеристика вклада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новных результатов в 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шение задач и достижение целей </w:t>
            </w:r>
            <w:r w:rsidR="0074680F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</w:t>
            </w:r>
          </w:p>
        </w:tc>
      </w:tr>
      <w:tr w:rsidR="00D77D7A" w:rsidRPr="00221964" w:rsidTr="00023105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задач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0F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результаты (индикаторы), </w:t>
            </w:r>
          </w:p>
          <w:p w:rsidR="008520D6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отчетном году </w:t>
            </w:r>
          </w:p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74680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 xml:space="preserve"> Создание   эффективной   системы  защиты  населения   и территории от чрезвычайных  ситуаций природного и те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х</w:t>
            </w:r>
            <w:r w:rsidR="008619BD" w:rsidRPr="00221964">
              <w:rPr>
                <w:rFonts w:ascii="Times New Roman" w:hAnsi="Times New Roman"/>
                <w:sz w:val="28"/>
                <w:szCs w:val="28"/>
              </w:rPr>
              <w:t>ногенного характера, при ведении военных действий и организация безопасности людей на водных объектах.</w:t>
            </w:r>
          </w:p>
        </w:tc>
      </w:tr>
      <w:tr w:rsidR="00023105" w:rsidRPr="00221964" w:rsidTr="00023105"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роприятия и направл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развития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защиты населения и территории от чрезвычайных ситу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ций природного и те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безопасности и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ности людей на водных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поселения»</w:t>
            </w:r>
          </w:p>
          <w:p w:rsidR="00023105" w:rsidRPr="00221964" w:rsidRDefault="00023105" w:rsidP="00AF1830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AF183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F183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1. Предупреждение 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квидация чрезвычайных ситуаций  природного и техногенного характера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 количества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</w:t>
            </w:r>
            <w:r w:rsidR="008520D6" w:rsidRPr="00221964">
              <w:rPr>
                <w:rFonts w:ascii="Times New Roman" w:hAnsi="Times New Roman"/>
                <w:sz w:val="28"/>
                <w:szCs w:val="28"/>
              </w:rPr>
              <w:t xml:space="preserve"> - 100%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105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и задача </w:t>
            </w:r>
            <w:proofErr w:type="gramStart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 полном объеме</w:t>
            </w:r>
          </w:p>
        </w:tc>
      </w:tr>
    </w:tbl>
    <w:p w:rsidR="00023105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1E4031" w:rsidRPr="00221964" w:rsidRDefault="001E4031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На 100 процентное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мероприятий программы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 Включение в программу мероприятий организуемых на протяжении ряда лет;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2) накопленный в МКУ «УГЗСМР» опыт проведения программных мероприятий; </w:t>
      </w:r>
    </w:p>
    <w:p w:rsidR="001E4031" w:rsidRPr="00221964" w:rsidRDefault="001E4031" w:rsidP="001E4031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своевременное внесение изменений в программу;</w:t>
      </w:r>
    </w:p>
    <w:p w:rsidR="008D7285" w:rsidRPr="00221964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F1C8B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Таблица 2.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программы, подпрограмм, н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а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правлений отдельных мероприятий </w:t>
      </w:r>
      <w:r w:rsidR="00CB7E0C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221964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713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показателя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Единица измер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Обоснование отклонений зн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чений показателя (индикатора) на конец отчетного года от плана (при наличии отклон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ния)</w:t>
            </w: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AF183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AF1830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="0095746F" w:rsidRPr="00221964">
              <w:rPr>
                <w:rStyle w:val="ac"/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Муниципальная программа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«Основные мероприятия и направления развития гражданской обороны,</w:t>
            </w:r>
            <w:r w:rsidR="006F54B2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защиты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и территории от чрезвычайных ситуаций природного и техногенного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 и безопасности людей на водных объектах на территории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поселения 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на 201</w:t>
            </w:r>
            <w:r w:rsidR="0029768E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8-2020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ды</w:t>
            </w:r>
          </w:p>
        </w:tc>
      </w:tr>
      <w:tr w:rsidR="00D77D7A" w:rsidRPr="00221964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5718D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ликвидирова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ных чрезвычайных ситуаций  на терр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тории 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5B332C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29768E" w:rsidRPr="00221964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" w:name="sub_400"/>
    </w:p>
    <w:p w:rsidR="00023105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Раздел 2. 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Перечень мероприятий муниципальной программы, реализация которых предусмотрена в 201</w:t>
      </w:r>
      <w:r w:rsidR="00AF18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году.</w:t>
      </w:r>
    </w:p>
    <w:p w:rsidR="008520D6" w:rsidRPr="00221964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3. Перечень мероприятий муниципальной программы, реализация которых предусмотрена в 201</w:t>
      </w:r>
      <w:r w:rsidR="00AF18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году выпо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л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ненных и не выполненных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221964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221964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F1C8B" w:rsidRPr="00221964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="0002310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мероприятий </w:t>
            </w:r>
          </w:p>
          <w:p w:rsidR="00233F40" w:rsidRPr="00221964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граммы (подпрограммы, </w:t>
            </w:r>
            <w:proofErr w:type="gramEnd"/>
          </w:p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стве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ный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Фактический</w:t>
            </w:r>
            <w:r w:rsidR="009B3A12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33F40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proofErr w:type="gramEnd"/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выполнено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</w:p>
        </w:tc>
      </w:tr>
      <w:tr w:rsidR="00BC3768" w:rsidRPr="00221964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42" w:type="dxa"/>
          </w:tcPr>
          <w:p w:rsidR="00FF1C8B" w:rsidRPr="00221964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конч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 ре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ла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2" w:type="dxa"/>
          </w:tcPr>
          <w:p w:rsidR="00FF1C8B" w:rsidRPr="00221964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око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чания ре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221964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C3768" w:rsidRPr="00221964" w:rsidTr="009B3A12">
        <w:trPr>
          <w:tblHeader/>
        </w:trPr>
        <w:tc>
          <w:tcPr>
            <w:tcW w:w="561" w:type="dxa"/>
          </w:tcPr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</w:tcPr>
          <w:p w:rsidR="008619BD" w:rsidRPr="00221964" w:rsidRDefault="00BC3768" w:rsidP="00FA1DF9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координ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ции действий предпр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ятий </w:t>
            </w:r>
            <w:r w:rsidR="00FA1DF9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</w:t>
            </w:r>
            <w:r w:rsidR="00FA1DF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A1DF9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организация де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ствий по защите насел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и территории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селения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чрезвыча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ных ситуаций природн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го и техногенного хара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тера и при ведении вое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ных дейс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вий</w:t>
            </w:r>
          </w:p>
        </w:tc>
        <w:tc>
          <w:tcPr>
            <w:tcW w:w="1129" w:type="dxa"/>
          </w:tcPr>
          <w:p w:rsidR="008619BD" w:rsidRPr="00221964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</w:t>
            </w:r>
            <w:r w:rsidR="00DE568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221964" w:rsidRDefault="008520D6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варь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221964" w:rsidRDefault="009B3A12" w:rsidP="00AF183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8520D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кабрь 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F183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854DA5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родского посел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от количества произошедших-100%</w:t>
            </w:r>
          </w:p>
          <w:p w:rsidR="008520D6" w:rsidRPr="00221964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520D6" w:rsidRPr="00221964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Доля ликвидир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ванных чрезв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чайных ситуаций  на территории 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родского посел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от количес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ва произоше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ших-100%</w:t>
            </w:r>
          </w:p>
          <w:p w:rsidR="008619BD" w:rsidRPr="00221964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619BD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ыпо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="00BC3768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AF1830" w:rsidRPr="00221964" w:rsidTr="009B3A12">
        <w:trPr>
          <w:tblHeader/>
        </w:trPr>
        <w:tc>
          <w:tcPr>
            <w:tcW w:w="561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9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221964">
              <w:rPr>
                <w:rFonts w:ascii="Times New Roman" w:hAnsi="Times New Roman"/>
                <w:sz w:val="28"/>
                <w:szCs w:val="28"/>
              </w:rPr>
              <w:t>единой</w:t>
            </w:r>
            <w:proofErr w:type="gram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государственной пол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тики в области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обороны, зашиты населения и территории </w:t>
            </w:r>
          </w:p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 чрезвычайных ситу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ций, пожарной безопа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ности, безопасности л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ю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дей на водных объектах на территории муниц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пального образования.</w:t>
            </w:r>
          </w:p>
        </w:tc>
        <w:tc>
          <w:tcPr>
            <w:tcW w:w="1129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AF1830" w:rsidRPr="00221964" w:rsidRDefault="00AF1830" w:rsidP="00AB08F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варь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AF1830" w:rsidRPr="00221964" w:rsidRDefault="00AF1830" w:rsidP="00AB08F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кабрь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AF1830" w:rsidRPr="00221964" w:rsidRDefault="00AF1830" w:rsidP="00AB08F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варь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AF1830" w:rsidRPr="00221964" w:rsidRDefault="00AF1830" w:rsidP="00AB08F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кабрь 201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F1830" w:rsidRPr="00221964" w:rsidRDefault="00AF183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F1830" w:rsidRPr="00221964" w:rsidRDefault="00AF183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выпо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нено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Проблемы</w:t>
            </w:r>
            <w:r w:rsidR="005718D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возникшие в ходе реализации мероприятий </w:t>
            </w:r>
          </w:p>
        </w:tc>
        <w:tc>
          <w:tcPr>
            <w:tcW w:w="11196" w:type="dxa"/>
            <w:gridSpan w:val="8"/>
          </w:tcPr>
          <w:p w:rsidR="005A64E4" w:rsidRPr="00221964" w:rsidRDefault="005A64E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5A64E4" w:rsidRPr="00221964" w:rsidTr="009B3A12">
        <w:tc>
          <w:tcPr>
            <w:tcW w:w="3830" w:type="dxa"/>
            <w:gridSpan w:val="2"/>
          </w:tcPr>
          <w:p w:rsidR="00CA742A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Меры </w:t>
            </w:r>
          </w:p>
          <w:p w:rsidR="005A64E4" w:rsidRPr="00221964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нейтрализации / минимиз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ции отклонения по контрол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ному событию, оказывающ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 существенное воздействие на реализацию муниципал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ной программы </w:t>
            </w:r>
          </w:p>
        </w:tc>
        <w:tc>
          <w:tcPr>
            <w:tcW w:w="11196" w:type="dxa"/>
            <w:gridSpan w:val="8"/>
          </w:tcPr>
          <w:p w:rsidR="005A64E4" w:rsidRPr="00221964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 применялись</w:t>
            </w:r>
          </w:p>
        </w:tc>
      </w:tr>
      <w:tr w:rsidR="008520D6" w:rsidRPr="00221964" w:rsidTr="00991057">
        <w:tc>
          <w:tcPr>
            <w:tcW w:w="15026" w:type="dxa"/>
            <w:gridSpan w:val="10"/>
          </w:tcPr>
          <w:p w:rsidR="008520D6" w:rsidRPr="00221964" w:rsidRDefault="008520D6" w:rsidP="00FA1DF9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Итого по программе </w:t>
            </w:r>
            <w:r w:rsidR="00FA1DF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</w:t>
            </w:r>
            <w:r w:rsidR="00FA1DF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, из них: </w:t>
            </w:r>
            <w:r w:rsidR="00FA1DF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выполнено.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Не выполнено </w:t>
            </w:r>
            <w:r w:rsidR="002B6C2D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0, </w:t>
            </w:r>
            <w:r w:rsidR="005A64E4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частично выполнено 0.</w:t>
            </w:r>
          </w:p>
        </w:tc>
      </w:tr>
    </w:tbl>
    <w:p w:rsidR="006F54B2" w:rsidRPr="00221964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2" w:name="sub_500"/>
      <w:r w:rsidRPr="00221964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lastRenderedPageBreak/>
        <w:t xml:space="preserve">          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Анализ факторов, повлиявших на ход реализации муниципальной программы:</w:t>
      </w:r>
    </w:p>
    <w:p w:rsidR="008520D6" w:rsidRPr="00221964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сто 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процент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ное</w:t>
      </w:r>
      <w:r w:rsidR="00824797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исполнение </w:t>
      </w:r>
      <w:r w:rsidR="008D728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мероприятий программы 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повлияли следующие факторы: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1)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Включение в программу мероприятий</w:t>
      </w:r>
      <w:r w:rsidR="00824797">
        <w:rPr>
          <w:rFonts w:ascii="Times New Roman" w:eastAsiaTheme="minorEastAsia" w:hAnsi="Times New Roman"/>
          <w:bCs/>
          <w:sz w:val="28"/>
          <w:szCs w:val="28"/>
          <w:lang w:eastAsia="ru-RU"/>
        </w:rPr>
        <w:t>,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организуемых на протяжении ряда лет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2)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н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акопленный в </w:t>
      </w:r>
      <w:r w:rsidR="006F54B2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МКУ «УГЗСМР» опыт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проведения программных мероприятий</w:t>
      </w:r>
      <w:r w:rsidR="0040596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8520D6" w:rsidRPr="00221964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3) с</w:t>
      </w:r>
      <w:r w:rsidR="005A64E4" w:rsidRPr="00221964">
        <w:rPr>
          <w:rFonts w:ascii="Times New Roman" w:eastAsiaTheme="minorEastAsia" w:hAnsi="Times New Roman"/>
          <w:bCs/>
          <w:sz w:val="28"/>
          <w:szCs w:val="28"/>
          <w:lang w:eastAsia="ru-RU"/>
        </w:rPr>
        <w:t>воевременное внесение изменений в программу</w:t>
      </w:r>
      <w:r w:rsidR="002F3F0C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  <w:r w:rsidR="00C0587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FF1C8B" w:rsidRPr="00221964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Раздел 3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Данные 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муниц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="000C3206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</w:t>
      </w:r>
      <w:r w:rsidR="00FF1C8B"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A64E4" w:rsidRPr="00221964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Таблица 4. Данные об использовании бюджетных ассигнований и иных средств на выполнение мероприятий муниц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пальной программы</w:t>
      </w:r>
      <w:r w:rsidR="00DE568E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221964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221964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граммы, подпрограммы, ведомственной целевой программы, направления 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дельных мероприятий </w:t>
            </w:r>
            <w:r w:rsidR="00527F26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Объем финансиров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Причины отклонения </w:t>
            </w:r>
          </w:p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фактического фина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сирования </w:t>
            </w:r>
            <w:proofErr w:type="gramStart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планов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</w:p>
        </w:tc>
      </w:tr>
      <w:tr w:rsidR="00D77D7A" w:rsidRPr="00221964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47219E">
        <w:trPr>
          <w:trHeight w:val="3282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1" w:rsidRPr="00221964" w:rsidRDefault="00527F26" w:rsidP="00405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</w:t>
            </w:r>
            <w:r w:rsidR="00FF1C8B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ная программа</w:t>
            </w:r>
            <w:r w:rsidR="000E7C21"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«Основные мероприятия и направления развития гражданской обороны, защиты насел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ния и территории от чрезвычайных с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туаций природного и техногенного х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рактера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, обеспечения пожарной без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пасности и безопасности людей на во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t>д</w:t>
            </w:r>
            <w:r w:rsidR="000E7C21" w:rsidRPr="00221964">
              <w:rPr>
                <w:rFonts w:ascii="Times New Roman" w:hAnsi="Times New Roman"/>
                <w:sz w:val="28"/>
                <w:szCs w:val="28"/>
              </w:rPr>
              <w:lastRenderedPageBreak/>
              <w:t>ных объектах на территории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</w:t>
            </w:r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proofErr w:type="spellEnd"/>
            <w:r w:rsidR="005718D0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поселения»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2F3F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C4501C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F3F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E7C21"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 w:rsidR="005718D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E7C21" w:rsidRPr="00221964" w:rsidRDefault="000E7C2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5718D0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1947,85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5718D0" w:rsidP="00AE2A4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1896,695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836FB9" w:rsidP="005718D0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образовалась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мия в размере  </w:t>
            </w:r>
            <w:r w:rsidR="005718D0">
              <w:rPr>
                <w:rFonts w:ascii="Times New Roman" w:hAnsi="Times New Roman"/>
                <w:sz w:val="28"/>
                <w:szCs w:val="28"/>
              </w:rPr>
              <w:t>51,155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зультате экономии по расходам на ликвид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цию ЧС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разовалась экономия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денежны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</w:t>
            </w:r>
            <w:r w:rsidR="005718D0">
              <w:rPr>
                <w:rFonts w:ascii="Times New Roman" w:hAnsi="Times New Roman"/>
                <w:sz w:val="28"/>
                <w:szCs w:val="28"/>
              </w:rPr>
              <w:t>з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а счет мон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торинга цен контра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к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тов, и экон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568E">
              <w:rPr>
                <w:rFonts w:ascii="Times New Roman" w:hAnsi="Times New Roman"/>
                <w:sz w:val="28"/>
                <w:szCs w:val="28"/>
              </w:rPr>
              <w:t>мии ТЭР</w:t>
            </w:r>
            <w:r w:rsidR="00571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18D0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0" w:rsidRPr="00221964" w:rsidRDefault="005718D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0" w:rsidRPr="00221964" w:rsidRDefault="005718D0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0" w:rsidRPr="00221964" w:rsidRDefault="005718D0" w:rsidP="005718D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0" w:rsidRPr="00221964" w:rsidRDefault="005718D0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1947,85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0" w:rsidRPr="00221964" w:rsidRDefault="005718D0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1896,695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8D0" w:rsidRPr="00221964" w:rsidRDefault="005718D0" w:rsidP="0047219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7D7A" w:rsidRPr="00221964" w:rsidTr="00527F2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внебюджетные исто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221964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F54B2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bookmarkStart w:id="3" w:name="sub_600"/>
    </w:p>
    <w:p w:rsidR="00C0403B" w:rsidRPr="00221964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2F3F0C" w:rsidRDefault="002F3F0C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5718D0" w:rsidRDefault="005718D0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2F3F0C" w:rsidRDefault="002F3F0C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FF1C8B" w:rsidRPr="008D7285" w:rsidRDefault="0094663D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Таблица 5. </w:t>
      </w:r>
      <w:bookmarkEnd w:id="3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</w:t>
      </w:r>
      <w:proofErr w:type="spellStart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Саткинского</w:t>
      </w:r>
      <w:proofErr w:type="spellEnd"/>
      <w:r w:rsidR="00C0403B"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 на реализацию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977"/>
        <w:gridCol w:w="3685"/>
        <w:gridCol w:w="1701"/>
        <w:gridCol w:w="1843"/>
        <w:gridCol w:w="1985"/>
      </w:tblGrid>
      <w:tr w:rsidR="009E5BDB" w:rsidRPr="00221964" w:rsidTr="009E5BDB">
        <w:trPr>
          <w:trHeight w:val="3206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C0403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мун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ципальной програ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мы, подпрограммы, ведомственной цел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вой программы, 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правления отдельных мероприятий муниц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программы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C0403B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5BDB" w:rsidRPr="00221964" w:rsidRDefault="009E5BDB" w:rsidP="008D7285">
            <w:pPr>
              <w:pStyle w:val="af3"/>
              <w:spacing w:line="36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Расходы (тыс. рублей), годы</w:t>
            </w:r>
          </w:p>
        </w:tc>
      </w:tr>
      <w:tr w:rsidR="009E5BDB" w:rsidRPr="00221964" w:rsidTr="009E5BDB">
        <w:trPr>
          <w:trHeight w:val="483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пр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грамма «Основные мероприятия и 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развития гражданской обороны, защиты населения и территории от чрезв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чайных ситуаций пр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родного и техногенн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го характера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, обесп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чения пожарной без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пасности и безопасн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сти людей на водных объектах на террит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рии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ниципального района на 2018-2020  годы»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МКУ «УГЗСМР»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5BDB" w:rsidRPr="00221964" w:rsidTr="009E5BDB">
        <w:trPr>
          <w:trHeight w:val="3287"/>
          <w:tblHeader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E55AE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сводная </w:t>
            </w:r>
          </w:p>
          <w:p w:rsidR="009E5BDB" w:rsidRPr="00221964" w:rsidRDefault="009E5BDB" w:rsidP="002F3F0C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бюджетная роспись, план на 1 января 201</w:t>
            </w:r>
            <w:r w:rsidR="002F3F0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сводная </w:t>
            </w:r>
          </w:p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бюджетная роспись на 1 января </w:t>
            </w:r>
          </w:p>
          <w:p w:rsidR="009E5BDB" w:rsidRPr="00221964" w:rsidRDefault="009E5BDB" w:rsidP="002F3F0C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F3F0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кассовое и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полнение</w:t>
            </w: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9E5BD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5BDB" w:rsidRPr="00221964" w:rsidTr="009E5BDB">
        <w:trPr>
          <w:trHeight w:val="394"/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9E5BDB" w:rsidP="005718D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="005718D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Саткинского</w:t>
            </w:r>
            <w:proofErr w:type="spellEnd"/>
            <w:r w:rsidR="005718D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горо</w:t>
            </w:r>
            <w:r w:rsidR="005718D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5718D0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072F2E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B" w:rsidRPr="00221964" w:rsidRDefault="00072F2E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1947,85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DB" w:rsidRPr="00221964" w:rsidRDefault="00072F2E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1896,695</w:t>
            </w:r>
          </w:p>
        </w:tc>
      </w:tr>
      <w:tr w:rsidR="00072F2E" w:rsidRPr="00221964" w:rsidTr="009E5BD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221964" w:rsidRDefault="00072F2E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221964" w:rsidRDefault="00072F2E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221964" w:rsidRDefault="00072F2E" w:rsidP="00E55AEA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221964" w:rsidRDefault="00072F2E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E" w:rsidRPr="00221964" w:rsidRDefault="00072F2E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1947,85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F2E" w:rsidRPr="00221964" w:rsidRDefault="00072F2E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1896,695</w:t>
            </w:r>
          </w:p>
        </w:tc>
      </w:tr>
    </w:tbl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C1D" w:rsidRPr="00221964" w:rsidRDefault="00B03C1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70C8" w:rsidRPr="00221964" w:rsidRDefault="009C70C8" w:rsidP="00A730CD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Раздел 4. Информация о внесенных в муниципальную программу </w:t>
      </w:r>
      <w:r w:rsidR="00221964" w:rsidRPr="00221964">
        <w:rPr>
          <w:rFonts w:ascii="Times New Roman" w:hAnsi="Times New Roman"/>
          <w:sz w:val="28"/>
          <w:szCs w:val="28"/>
        </w:rPr>
        <w:t>изменениях.</w:t>
      </w:r>
    </w:p>
    <w:p w:rsidR="00221964" w:rsidRPr="00221964" w:rsidRDefault="00221964" w:rsidP="00221964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Таблица 5-1. Сведения о внесенных изменениях в муниципальную программу 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«Основные мероприятия и направления разв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2F2E" w:rsidRPr="00DB766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072F2E" w:rsidRPr="00DB766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</w:t>
      </w:r>
      <w:r w:rsidR="00072F2E" w:rsidRPr="00DB76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72F2E" w:rsidRPr="00DB7660">
        <w:rPr>
          <w:rFonts w:ascii="Times New Roman" w:hAnsi="Times New Roman" w:cs="Times New Roman"/>
          <w:color w:val="000000"/>
          <w:sz w:val="24"/>
          <w:szCs w:val="24"/>
        </w:rPr>
        <w:t>ния»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7219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721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1964">
        <w:rPr>
          <w:rFonts w:ascii="Times New Roman" w:hAnsi="Times New Roman" w:cs="Times New Roman"/>
          <w:color w:val="000000"/>
          <w:sz w:val="28"/>
          <w:szCs w:val="28"/>
        </w:rPr>
        <w:t xml:space="preserve">  годы</w:t>
      </w: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</w:t>
      </w:r>
      <w:r w:rsidR="0047219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год, внесенных МКУ «УГЗСМР»</w:t>
      </w:r>
    </w:p>
    <w:p w:rsidR="00221964" w:rsidRPr="00221964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221964" w:rsidTr="00A730CD">
        <w:trPr>
          <w:trHeight w:val="878"/>
        </w:trPr>
        <w:tc>
          <w:tcPr>
            <w:tcW w:w="851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нормативного правового акта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(дата и номер)</w:t>
            </w:r>
          </w:p>
        </w:tc>
        <w:tc>
          <w:tcPr>
            <w:tcW w:w="1984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Суть измен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(краткое изл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жение)</w:t>
            </w:r>
          </w:p>
        </w:tc>
        <w:tc>
          <w:tcPr>
            <w:tcW w:w="2552" w:type="dxa"/>
            <w:vAlign w:val="center"/>
          </w:tcPr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Обоснование изм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нений </w:t>
            </w:r>
          </w:p>
          <w:p w:rsidR="00221964" w:rsidRPr="00221964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(необходимость, преимущества)</w:t>
            </w:r>
          </w:p>
        </w:tc>
      </w:tr>
      <w:tr w:rsidR="00072F2E" w:rsidRPr="00221964" w:rsidTr="00A730CD">
        <w:trPr>
          <w:trHeight w:val="878"/>
        </w:trPr>
        <w:tc>
          <w:tcPr>
            <w:tcW w:w="851" w:type="dxa"/>
            <w:vAlign w:val="center"/>
          </w:tcPr>
          <w:p w:rsidR="00072F2E" w:rsidRPr="00221964" w:rsidRDefault="00072F2E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072F2E" w:rsidRPr="00DB7660" w:rsidRDefault="00072F2E" w:rsidP="00E8650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6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B7660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B766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1013 год 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ты населения и территории от чрезвычайных ситуаций природного и техногенного характ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р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рит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072F2E" w:rsidRPr="00221964" w:rsidRDefault="00072F2E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072F2E" w:rsidRDefault="00072F2E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F2E" w:rsidRPr="00221964" w:rsidTr="00A730CD">
        <w:trPr>
          <w:trHeight w:val="878"/>
        </w:trPr>
        <w:tc>
          <w:tcPr>
            <w:tcW w:w="851" w:type="dxa"/>
            <w:vAlign w:val="center"/>
          </w:tcPr>
          <w:p w:rsidR="00072F2E" w:rsidRPr="00221964" w:rsidRDefault="00072F2E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072F2E" w:rsidRPr="00DB7660" w:rsidRDefault="00072F2E" w:rsidP="00E8650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766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B7660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DB766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12,12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4"/>
                <w:szCs w:val="24"/>
              </w:rPr>
              <w:t>866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щиты населения и территории от чрезвычайных ситуаций природного и техногенного х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DB7660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B7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на 2018 - 2020 годы в новой редакции</w:t>
            </w:r>
          </w:p>
        </w:tc>
        <w:tc>
          <w:tcPr>
            <w:tcW w:w="1984" w:type="dxa"/>
            <w:vAlign w:val="center"/>
          </w:tcPr>
          <w:p w:rsidR="00072F2E" w:rsidRPr="00221964" w:rsidRDefault="00072F2E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Изменение бюджетных а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2196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сигнований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реализацию мероприятий по муниц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пальной пр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072F2E" w:rsidRPr="00221964" w:rsidRDefault="00072F2E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велич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объ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мов финансиров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ния по меропри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я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единой государс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венной политики в области гражда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ской обороны, 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шиты населения и территории от чрезвычайных с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туаций, пожарной безопасности, без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пасности людей на водных объектах на территории мун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ципального образ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21964">
              <w:rPr>
                <w:rFonts w:ascii="Times New Roman" w:hAnsi="Times New Roman"/>
                <w:color w:val="000000"/>
                <w:sz w:val="28"/>
                <w:szCs w:val="28"/>
              </w:rPr>
              <w:t>вания.</w:t>
            </w:r>
          </w:p>
          <w:p w:rsidR="00072F2E" w:rsidRDefault="00072F2E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2F2E" w:rsidRPr="00221964" w:rsidRDefault="00072F2E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75695" w:rsidRPr="00221964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75695" w:rsidRPr="00221964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0CD" w:rsidRDefault="009C70C8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Раздел 5. Оценка эффективности использования</w:t>
      </w:r>
      <w:r w:rsidR="00A730CD">
        <w:rPr>
          <w:rFonts w:ascii="Times New Roman" w:hAnsi="Times New Roman"/>
          <w:sz w:val="28"/>
          <w:szCs w:val="28"/>
        </w:rPr>
        <w:t xml:space="preserve"> финансовых ресурсов за счет всех источников, направленных на ре</w:t>
      </w:r>
      <w:r w:rsidR="00A730CD">
        <w:rPr>
          <w:rFonts w:ascii="Times New Roman" w:hAnsi="Times New Roman"/>
          <w:sz w:val="28"/>
          <w:szCs w:val="28"/>
        </w:rPr>
        <w:t>а</w:t>
      </w:r>
      <w:r w:rsidR="00A730CD">
        <w:rPr>
          <w:rFonts w:ascii="Times New Roman" w:hAnsi="Times New Roman"/>
          <w:sz w:val="28"/>
          <w:szCs w:val="28"/>
        </w:rPr>
        <w:t>лизацию муниципальной программы.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bookmarkStart w:id="4" w:name="sub_1028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5.1. Степень реализации мероприятий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муниципальной программы:</w:t>
      </w:r>
    </w:p>
    <w:bookmarkEnd w:id="4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мероприятий рассчитывается как доля мероприятий, выполненных в полном объеме, по следу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щей формуле:</w:t>
      </w:r>
    </w:p>
    <w:p w:rsidR="009C70C8" w:rsidRPr="00221964" w:rsidRDefault="0082252C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pict>
          <v:group id="_x0000_s1026" editas="canvas" style="width:62.5pt;height:43.2pt;mso-position-horizontal-relative:char;mso-position-vertical-relative:line" coordsize="1250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50;height:864" o:preferrelative="f">
              <v:fill o:detectmouseclick="t"/>
              <v:path o:extrusionok="t" o:connecttype="none"/>
              <o:lock v:ext="edit" text="t"/>
            </v:shape>
            <v:rect id="_x0000_s1028" style="position:absolute;width:1250;height:679" filled="f" stroked="f"/>
            <v:rect id="_x0000_s1029" style="position:absolute;left:30;top:196;width:446;height:517;mso-wrap-style:none" filled="f" stroked="f">
              <v:textbox style="mso-next-textbox:#_x0000_s1029;mso-fit-shape-to-text:t" inset="0,0,0,0">
                <w:txbxContent>
                  <w:p w:rsidR="00AB08F1" w:rsidRDefault="00AB08F1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_x0000_s1030" style="position:absolute;left:512;top:196;width:136;height:517;mso-wrap-style:none" filled="f" stroked="f">
              <v:textbox style="mso-next-textbox:#_x0000_s1030;mso-fit-shape-to-text:t" inset="0,0,0,0">
                <w:txbxContent>
                  <w:p w:rsidR="00AB08F1" w:rsidRDefault="00AB08F1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738;top:45;width:327;height:517;mso-wrap-style:none" filled="f" stroked="f">
              <v:textbox style="mso-next-textbox:#_x0000_s1031;mso-fit-shape-to-text:t" inset="0,0,0,0">
                <w:txbxContent>
                  <w:p w:rsidR="00AB08F1" w:rsidRDefault="00AB08F1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_x0000_s1032" style="position:absolute;left:798;top:347;width:214;height:517;mso-wrap-style:none" filled="f" stroked="f">
              <v:textbox style="mso-next-textbox:#_x0000_s1032;mso-fit-shape-to-text:t" inset="0,0,0,0">
                <w:txbxContent>
                  <w:p w:rsidR="00AB08F1" w:rsidRDefault="00AB08F1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033" style="position:absolute;left:723;top:332;width:361;height:1" fillcolor="black"/>
            <w10:wrap type="none"/>
            <w10:anchorlock/>
          </v:group>
        </w:pic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Мв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</w:pPr>
      <w:bookmarkStart w:id="5" w:name="sub_1029"/>
    </w:p>
    <w:p w:rsidR="009C70C8" w:rsidRPr="00221964" w:rsidRDefault="005A778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СРм=</w:t>
      </w:r>
      <w:r w:rsidR="00072F2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893DBA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/</w:t>
      </w:r>
      <w:r w:rsidR="00072F2E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1</w:t>
      </w:r>
      <w:r w:rsidR="009C70C8"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6" w:name="sub_1030"/>
      <w:bookmarkEnd w:id="5"/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5.2. Степень соответствия фактически произведенных затрат на реализацию муниципальной программы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затрат на реализацию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6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соответствия фактически произведенных затрат запланированному уровню затрат на реализацию муниципал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ной программы оценивается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ванному уровню расходов;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Зф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плановые расходы на реализацию программы в отчетном году.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72F2E" w:rsidRPr="00DB7660" w:rsidRDefault="00072F2E" w:rsidP="00072F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B76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1896,7</w:t>
      </w:r>
      <w:r w:rsidRPr="00DB76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1947,85</w:t>
      </w:r>
      <w:r w:rsidRPr="00DB766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=0,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97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7" w:name="sub_1031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5.3. 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направленных на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реализацию муниципальной программы: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bookmarkEnd w:id="7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Эффективность использования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 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рассчитывается как отношение степени реализации мероприятий к степени соответствия запланирова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ному уровню расходов из бюджетных средств 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46455" cy="429895"/>
            <wp:effectExtent l="0" t="0" r="0" b="825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эффективность использования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ресурсов 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СРм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реализации мероприятий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ФИНАНСИРУЕМЫХ </w:t>
      </w:r>
      <w:r w:rsidR="00A730CD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 счет всех источников направленных на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ацию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полностью или частично финансируемых из бюджетных средств;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Ссуз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степень соответствия запланированному уровню расходов из бюджетных средств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8" w:name="sub_1032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Эис=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1/0,9</w:t>
      </w:r>
      <w:r w:rsidR="00072F2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893DBA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</w:t>
      </w:r>
    </w:p>
    <w:p w:rsidR="009C70C8" w:rsidRPr="00221964" w:rsidRDefault="009C70C8" w:rsidP="00A730C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9" w:name="sub_1034"/>
      <w:bookmarkEnd w:id="8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5.4. Степень достижения целей и решения задач муниципальной программы</w:t>
      </w:r>
    </w:p>
    <w:bookmarkEnd w:id="9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Для расчета степени достижения целей и решения задач муниципальной программы (далее именуется – степень реал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зации муниц</w:t>
      </w:r>
      <w:r w:rsidR="00675695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ипальной программы) определяем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степень достижения плановых значений каждого показателя (индикатора), характеризующего цели и задачи муниципальной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:rsidR="003173DB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057910" cy="484505"/>
            <wp:effectExtent l="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457200" cy="231775"/>
            <wp:effectExtent l="0" t="0" r="0" b="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2590" cy="231775"/>
            <wp:effectExtent l="0" t="0" r="0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9255" cy="231775"/>
            <wp:effectExtent l="0" t="0" r="0" b="0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плановое значение показателя (индикатора), характеризующего цели и задачи муниципальной 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СДгппз</w:t>
      </w:r>
      <w:proofErr w:type="spell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показателя 1 =100/100=1 – значение принимается </w:t>
      </w:r>
      <w:proofErr w:type="gramStart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>равным</w:t>
      </w:r>
      <w:proofErr w:type="gramEnd"/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1.</w:t>
      </w:r>
    </w:p>
    <w:p w:rsidR="009C70C8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Степень реализации муниципальной программы рассчитывается по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03375" cy="839470"/>
            <wp:effectExtent l="0" t="0" r="0" b="0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B0F0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995" cy="231775"/>
            <wp:effectExtent l="0" t="0" r="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36880" cy="231775"/>
            <wp:effectExtent l="0" t="0" r="1270" b="0"/>
            <wp:docPr id="1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достижения планового значения показателя (индикатора), характеризующего цели и задачи муниц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 ‒ число показателей (индикаторов), характеризующих цели и задачи подпрограммы.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bookmarkStart w:id="10" w:name="sub_1033"/>
      <w:bookmarkStart w:id="11" w:name="sub_1035"/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СРгп=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1/1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C70C8" w:rsidRPr="00221964" w:rsidRDefault="003173DB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5.5</w:t>
      </w:r>
      <w:r w:rsidR="009C70C8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 Эффективность реализации муниципальной программы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bookmarkEnd w:id="10"/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ниципальной программы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 следующей формуле: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73480" cy="231775"/>
            <wp:effectExtent l="0" t="0" r="7620" b="0"/>
            <wp:docPr id="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реализация муниципальной программы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" cy="231775"/>
            <wp:effectExtent l="0" t="0" r="0" b="0"/>
            <wp:docPr id="1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степень реализации муниципальной программы;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221964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080" cy="231775"/>
            <wp:effectExtent l="0" t="0" r="7620" b="0"/>
            <wp:docPr id="1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‒ 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эффекти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вность использования финансовых</w:t>
      </w:r>
      <w:r w:rsidR="003173DB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ресурсов за счет всех источников реализ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ации муниципальной пр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="00A730C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граммы</w:t>
      </w:r>
    </w:p>
    <w:p w:rsidR="009C70C8" w:rsidRPr="00221964" w:rsidRDefault="009C70C8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ЭРп</w:t>
      </w:r>
      <w:proofErr w:type="spell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=1*1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="00072F2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03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=1</w:t>
      </w:r>
      <w:r w:rsidR="0058167F"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,0</w:t>
      </w:r>
      <w:r w:rsidR="00072F2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по итогам 201</w:t>
      </w:r>
      <w:r w:rsidR="00AC59C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 w:rsidRPr="0022196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года получена высокая эффективность реализации муниципальной программы.</w:t>
      </w:r>
      <w:bookmarkEnd w:id="11"/>
    </w:p>
    <w:p w:rsidR="001825FD" w:rsidRPr="00221964" w:rsidRDefault="001825F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1825FD" w:rsidRPr="00221964" w:rsidSect="009B3A12">
      <w:headerReference w:type="default" r:id="rId21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53" w:rsidRDefault="007D1A53" w:rsidP="00A43904">
      <w:pPr>
        <w:spacing w:after="0" w:line="240" w:lineRule="auto"/>
      </w:pPr>
      <w:r>
        <w:separator/>
      </w:r>
    </w:p>
  </w:endnote>
  <w:endnote w:type="continuationSeparator" w:id="0">
    <w:p w:rsidR="007D1A53" w:rsidRDefault="007D1A53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53" w:rsidRDefault="007D1A53" w:rsidP="00A43904">
      <w:pPr>
        <w:spacing w:after="0" w:line="240" w:lineRule="auto"/>
      </w:pPr>
      <w:r>
        <w:separator/>
      </w:r>
    </w:p>
  </w:footnote>
  <w:footnote w:type="continuationSeparator" w:id="0">
    <w:p w:rsidR="007D1A53" w:rsidRDefault="007D1A53" w:rsidP="00A43904">
      <w:pPr>
        <w:spacing w:after="0" w:line="240" w:lineRule="auto"/>
      </w:pPr>
      <w:r>
        <w:continuationSeparator/>
      </w:r>
    </w:p>
  </w:footnote>
  <w:footnote w:id="1">
    <w:p w:rsidR="00AB08F1" w:rsidRDefault="00AB08F1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AB08F1" w:rsidRDefault="00AB08F1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1DF9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23105"/>
    <w:rsid w:val="00035910"/>
    <w:rsid w:val="00037FA6"/>
    <w:rsid w:val="00052004"/>
    <w:rsid w:val="00052090"/>
    <w:rsid w:val="00072F2E"/>
    <w:rsid w:val="000A3FC7"/>
    <w:rsid w:val="000C0772"/>
    <w:rsid w:val="000C3206"/>
    <w:rsid w:val="000C5145"/>
    <w:rsid w:val="000E7C21"/>
    <w:rsid w:val="00104CF5"/>
    <w:rsid w:val="00123AB9"/>
    <w:rsid w:val="00132189"/>
    <w:rsid w:val="001659C0"/>
    <w:rsid w:val="001825FD"/>
    <w:rsid w:val="0019303E"/>
    <w:rsid w:val="001A4B9E"/>
    <w:rsid w:val="001C3745"/>
    <w:rsid w:val="001D6C56"/>
    <w:rsid w:val="001E2000"/>
    <w:rsid w:val="001E3907"/>
    <w:rsid w:val="001E4031"/>
    <w:rsid w:val="0021055D"/>
    <w:rsid w:val="00211CDF"/>
    <w:rsid w:val="00221964"/>
    <w:rsid w:val="00233F40"/>
    <w:rsid w:val="002343CF"/>
    <w:rsid w:val="00266127"/>
    <w:rsid w:val="0027186F"/>
    <w:rsid w:val="002846C0"/>
    <w:rsid w:val="002954C2"/>
    <w:rsid w:val="0029768E"/>
    <w:rsid w:val="00297D51"/>
    <w:rsid w:val="002B6C2D"/>
    <w:rsid w:val="002C7593"/>
    <w:rsid w:val="002D0324"/>
    <w:rsid w:val="002D7911"/>
    <w:rsid w:val="002E6F29"/>
    <w:rsid w:val="002F3F0C"/>
    <w:rsid w:val="003113BF"/>
    <w:rsid w:val="003131EE"/>
    <w:rsid w:val="003173DB"/>
    <w:rsid w:val="00332BF4"/>
    <w:rsid w:val="003468B5"/>
    <w:rsid w:val="00355306"/>
    <w:rsid w:val="0037257E"/>
    <w:rsid w:val="003A71BD"/>
    <w:rsid w:val="003B6A8B"/>
    <w:rsid w:val="003C0591"/>
    <w:rsid w:val="003F1C9B"/>
    <w:rsid w:val="00405964"/>
    <w:rsid w:val="00414866"/>
    <w:rsid w:val="00423A13"/>
    <w:rsid w:val="00443F10"/>
    <w:rsid w:val="00446435"/>
    <w:rsid w:val="00467510"/>
    <w:rsid w:val="0047219E"/>
    <w:rsid w:val="00481F88"/>
    <w:rsid w:val="004941D1"/>
    <w:rsid w:val="004B38AB"/>
    <w:rsid w:val="004B5119"/>
    <w:rsid w:val="004D3BBD"/>
    <w:rsid w:val="004E772F"/>
    <w:rsid w:val="004F4F2B"/>
    <w:rsid w:val="004F5F9F"/>
    <w:rsid w:val="005021E6"/>
    <w:rsid w:val="00523B36"/>
    <w:rsid w:val="00527F26"/>
    <w:rsid w:val="00531B17"/>
    <w:rsid w:val="00536D55"/>
    <w:rsid w:val="005468B7"/>
    <w:rsid w:val="00553318"/>
    <w:rsid w:val="00560D91"/>
    <w:rsid w:val="0056299C"/>
    <w:rsid w:val="005669C8"/>
    <w:rsid w:val="00566F5C"/>
    <w:rsid w:val="005718D0"/>
    <w:rsid w:val="00572CFE"/>
    <w:rsid w:val="0058167F"/>
    <w:rsid w:val="005A4A36"/>
    <w:rsid w:val="005A64E4"/>
    <w:rsid w:val="005A7782"/>
    <w:rsid w:val="005B332C"/>
    <w:rsid w:val="005D3E68"/>
    <w:rsid w:val="00611859"/>
    <w:rsid w:val="00640E2C"/>
    <w:rsid w:val="00675695"/>
    <w:rsid w:val="0067684A"/>
    <w:rsid w:val="00687C26"/>
    <w:rsid w:val="006D27BE"/>
    <w:rsid w:val="006D7C6F"/>
    <w:rsid w:val="006E3B3F"/>
    <w:rsid w:val="006E3EC8"/>
    <w:rsid w:val="006E712B"/>
    <w:rsid w:val="006E7784"/>
    <w:rsid w:val="006F54B2"/>
    <w:rsid w:val="006F5C3D"/>
    <w:rsid w:val="00713BEF"/>
    <w:rsid w:val="007207A1"/>
    <w:rsid w:val="0073033D"/>
    <w:rsid w:val="00736119"/>
    <w:rsid w:val="00741D9D"/>
    <w:rsid w:val="0074680F"/>
    <w:rsid w:val="00754C4E"/>
    <w:rsid w:val="00766C81"/>
    <w:rsid w:val="007766CC"/>
    <w:rsid w:val="007829B6"/>
    <w:rsid w:val="00783395"/>
    <w:rsid w:val="0078775E"/>
    <w:rsid w:val="007961FA"/>
    <w:rsid w:val="00797BE7"/>
    <w:rsid w:val="007A506D"/>
    <w:rsid w:val="007C4782"/>
    <w:rsid w:val="007D0A82"/>
    <w:rsid w:val="007D1A53"/>
    <w:rsid w:val="007E7092"/>
    <w:rsid w:val="007F7973"/>
    <w:rsid w:val="00813315"/>
    <w:rsid w:val="0081386C"/>
    <w:rsid w:val="00816E1C"/>
    <w:rsid w:val="0082252C"/>
    <w:rsid w:val="00824797"/>
    <w:rsid w:val="00836FB9"/>
    <w:rsid w:val="008520D6"/>
    <w:rsid w:val="00854DA5"/>
    <w:rsid w:val="008619BD"/>
    <w:rsid w:val="00865634"/>
    <w:rsid w:val="00871E6C"/>
    <w:rsid w:val="00877A7C"/>
    <w:rsid w:val="00890B82"/>
    <w:rsid w:val="00893DBA"/>
    <w:rsid w:val="008B4DFB"/>
    <w:rsid w:val="008C41EA"/>
    <w:rsid w:val="008D33FF"/>
    <w:rsid w:val="008D7285"/>
    <w:rsid w:val="008F03EC"/>
    <w:rsid w:val="00912816"/>
    <w:rsid w:val="009240E7"/>
    <w:rsid w:val="00924EDE"/>
    <w:rsid w:val="0094663D"/>
    <w:rsid w:val="00953E47"/>
    <w:rsid w:val="00956509"/>
    <w:rsid w:val="0095746F"/>
    <w:rsid w:val="00975DE6"/>
    <w:rsid w:val="0097615F"/>
    <w:rsid w:val="00991057"/>
    <w:rsid w:val="009A3CF4"/>
    <w:rsid w:val="009B03F3"/>
    <w:rsid w:val="009B3A12"/>
    <w:rsid w:val="009C70C8"/>
    <w:rsid w:val="009E5BDB"/>
    <w:rsid w:val="009F5785"/>
    <w:rsid w:val="00A016D4"/>
    <w:rsid w:val="00A214CE"/>
    <w:rsid w:val="00A34108"/>
    <w:rsid w:val="00A43904"/>
    <w:rsid w:val="00A518B7"/>
    <w:rsid w:val="00A54FE5"/>
    <w:rsid w:val="00A730CD"/>
    <w:rsid w:val="00A804B7"/>
    <w:rsid w:val="00A80EF1"/>
    <w:rsid w:val="00A84517"/>
    <w:rsid w:val="00AB08F1"/>
    <w:rsid w:val="00AB570E"/>
    <w:rsid w:val="00AB5B07"/>
    <w:rsid w:val="00AC0F91"/>
    <w:rsid w:val="00AC3586"/>
    <w:rsid w:val="00AC59C7"/>
    <w:rsid w:val="00AD261E"/>
    <w:rsid w:val="00AD2CAA"/>
    <w:rsid w:val="00AE2A40"/>
    <w:rsid w:val="00AF1830"/>
    <w:rsid w:val="00AF49E4"/>
    <w:rsid w:val="00B03C1D"/>
    <w:rsid w:val="00B2519B"/>
    <w:rsid w:val="00B52A6F"/>
    <w:rsid w:val="00B61D2D"/>
    <w:rsid w:val="00B62EA3"/>
    <w:rsid w:val="00B66117"/>
    <w:rsid w:val="00B7196A"/>
    <w:rsid w:val="00B77136"/>
    <w:rsid w:val="00B80659"/>
    <w:rsid w:val="00BA4BE2"/>
    <w:rsid w:val="00BB4429"/>
    <w:rsid w:val="00BC3768"/>
    <w:rsid w:val="00BC6463"/>
    <w:rsid w:val="00BE02CC"/>
    <w:rsid w:val="00BE7422"/>
    <w:rsid w:val="00BF5234"/>
    <w:rsid w:val="00C039B4"/>
    <w:rsid w:val="00C0403B"/>
    <w:rsid w:val="00C05878"/>
    <w:rsid w:val="00C14A0D"/>
    <w:rsid w:val="00C16CCB"/>
    <w:rsid w:val="00C20392"/>
    <w:rsid w:val="00C4501C"/>
    <w:rsid w:val="00C45586"/>
    <w:rsid w:val="00C8027A"/>
    <w:rsid w:val="00C97DAA"/>
    <w:rsid w:val="00CA742A"/>
    <w:rsid w:val="00CB7E0C"/>
    <w:rsid w:val="00CC2777"/>
    <w:rsid w:val="00CC34B1"/>
    <w:rsid w:val="00CD37FB"/>
    <w:rsid w:val="00D134E4"/>
    <w:rsid w:val="00D519F2"/>
    <w:rsid w:val="00D5447D"/>
    <w:rsid w:val="00D73644"/>
    <w:rsid w:val="00D77D7A"/>
    <w:rsid w:val="00DA35A4"/>
    <w:rsid w:val="00DB38E0"/>
    <w:rsid w:val="00DC662A"/>
    <w:rsid w:val="00DC775D"/>
    <w:rsid w:val="00DE21FC"/>
    <w:rsid w:val="00DE568E"/>
    <w:rsid w:val="00DF6CF5"/>
    <w:rsid w:val="00E21DC3"/>
    <w:rsid w:val="00E353AD"/>
    <w:rsid w:val="00E3542F"/>
    <w:rsid w:val="00E41854"/>
    <w:rsid w:val="00E4280C"/>
    <w:rsid w:val="00E47E7E"/>
    <w:rsid w:val="00E52A88"/>
    <w:rsid w:val="00E55AEA"/>
    <w:rsid w:val="00E73EA8"/>
    <w:rsid w:val="00E76931"/>
    <w:rsid w:val="00E772E3"/>
    <w:rsid w:val="00E97274"/>
    <w:rsid w:val="00EA22ED"/>
    <w:rsid w:val="00EC4591"/>
    <w:rsid w:val="00EF12E1"/>
    <w:rsid w:val="00F114A6"/>
    <w:rsid w:val="00F460DB"/>
    <w:rsid w:val="00F61101"/>
    <w:rsid w:val="00F6410C"/>
    <w:rsid w:val="00F7375D"/>
    <w:rsid w:val="00F75F26"/>
    <w:rsid w:val="00F903C6"/>
    <w:rsid w:val="00FA1DF9"/>
    <w:rsid w:val="00FB08D9"/>
    <w:rsid w:val="00FC76CF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3B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8893-D887-45AE-937A-F32AF9E7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Chazova</cp:lastModifiedBy>
  <cp:revision>4</cp:revision>
  <cp:lastPrinted>2018-03-26T11:23:00Z</cp:lastPrinted>
  <dcterms:created xsi:type="dcterms:W3CDTF">2020-02-25T11:35:00Z</dcterms:created>
  <dcterms:modified xsi:type="dcterms:W3CDTF">2020-02-25T12:03:00Z</dcterms:modified>
</cp:coreProperties>
</file>