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9E" w:rsidRDefault="00894F9E" w:rsidP="00894F9E">
      <w:pPr>
        <w:pStyle w:val="11"/>
        <w:rPr>
          <w:b/>
          <w:bCs/>
        </w:rPr>
      </w:pPr>
    </w:p>
    <w:p w:rsidR="00894F9E" w:rsidRDefault="00894F9E" w:rsidP="00894F9E">
      <w:pPr>
        <w:pStyle w:val="11"/>
        <w:rPr>
          <w:b/>
          <w:bCs/>
        </w:rPr>
      </w:pPr>
    </w:p>
    <w:p w:rsidR="00894F9E" w:rsidRPr="007B17FE" w:rsidRDefault="00894F9E" w:rsidP="00894F9E">
      <w:pPr>
        <w:pStyle w:val="11"/>
        <w:rPr>
          <w:b/>
          <w:bCs/>
        </w:rPr>
      </w:pPr>
      <w:r w:rsidRPr="007B17FE">
        <w:rPr>
          <w:b/>
          <w:bCs/>
        </w:rPr>
        <w:t>Совет  депутатов</w:t>
      </w:r>
    </w:p>
    <w:p w:rsidR="00894F9E" w:rsidRPr="007B17FE" w:rsidRDefault="00894F9E" w:rsidP="00894F9E">
      <w:pPr>
        <w:jc w:val="center"/>
      </w:pPr>
      <w:r w:rsidRPr="007B17FE">
        <w:rPr>
          <w:b/>
          <w:bCs/>
          <w:sz w:val="36"/>
        </w:rPr>
        <w:t>Межевого городского поселения</w:t>
      </w:r>
    </w:p>
    <w:p w:rsidR="00894F9E" w:rsidRPr="007B17FE" w:rsidRDefault="00894F9E" w:rsidP="00894F9E">
      <w:pPr>
        <w:pStyle w:val="1"/>
      </w:pPr>
      <w:proofErr w:type="spellStart"/>
      <w:r w:rsidRPr="007B17FE">
        <w:t>Саткинского</w:t>
      </w:r>
      <w:proofErr w:type="spellEnd"/>
      <w:r w:rsidRPr="007B17FE">
        <w:t xml:space="preserve"> муниципального района</w:t>
      </w:r>
    </w:p>
    <w:p w:rsidR="00894F9E" w:rsidRPr="007B17FE" w:rsidRDefault="00894F9E" w:rsidP="00894F9E">
      <w:pPr>
        <w:jc w:val="center"/>
        <w:rPr>
          <w:b/>
          <w:bCs/>
          <w:sz w:val="36"/>
          <w:szCs w:val="36"/>
        </w:rPr>
      </w:pPr>
      <w:r w:rsidRPr="007B17FE">
        <w:rPr>
          <w:b/>
          <w:bCs/>
          <w:sz w:val="36"/>
          <w:szCs w:val="36"/>
        </w:rPr>
        <w:t>Челябинской области</w:t>
      </w:r>
    </w:p>
    <w:p w:rsidR="00894F9E" w:rsidRPr="007B17FE" w:rsidRDefault="00894F9E" w:rsidP="00894F9E">
      <w:pPr>
        <w:spacing w:before="240"/>
        <w:jc w:val="center"/>
      </w:pPr>
      <w:r w:rsidRPr="007B17FE">
        <w:rPr>
          <w:b/>
          <w:bCs/>
          <w:sz w:val="36"/>
          <w:szCs w:val="36"/>
        </w:rPr>
        <w:t>РЕШЕНИЕ</w:t>
      </w:r>
    </w:p>
    <w:p w:rsidR="00894F9E" w:rsidRPr="002E1370" w:rsidRDefault="00894F9E" w:rsidP="00894F9E">
      <w:pPr>
        <w:pBdr>
          <w:top w:val="single" w:sz="8" w:space="3" w:color="000000"/>
        </w:pBdr>
        <w:rPr>
          <w:u w:val="single"/>
        </w:rPr>
      </w:pPr>
      <w:r w:rsidRPr="002E1370">
        <w:rPr>
          <w:u w:val="single"/>
        </w:rPr>
        <w:t xml:space="preserve">от </w:t>
      </w:r>
      <w:r>
        <w:rPr>
          <w:u w:val="single"/>
        </w:rPr>
        <w:t xml:space="preserve"> 22.12.2021г.</w:t>
      </w:r>
      <w:r w:rsidRPr="002E1370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2E1370">
        <w:rPr>
          <w:u w:val="single"/>
        </w:rPr>
        <w:t>№</w:t>
      </w:r>
      <w:r>
        <w:rPr>
          <w:u w:val="single"/>
        </w:rPr>
        <w:t xml:space="preserve">  162 </w:t>
      </w:r>
      <w:r w:rsidRPr="002E1370">
        <w:rPr>
          <w:u w:val="single"/>
        </w:rPr>
        <w:t xml:space="preserve">  </w:t>
      </w:r>
    </w:p>
    <w:p w:rsidR="00894F9E" w:rsidRPr="007B17FE" w:rsidRDefault="00894F9E" w:rsidP="00894F9E">
      <w:pPr>
        <w:spacing w:line="259" w:lineRule="auto"/>
        <w:rPr>
          <w:bCs/>
          <w:sz w:val="24"/>
          <w:szCs w:val="24"/>
        </w:rPr>
      </w:pPr>
      <w:r w:rsidRPr="007B17FE">
        <w:tab/>
        <w:t>п</w:t>
      </w:r>
      <w:proofErr w:type="gramStart"/>
      <w:r w:rsidRPr="007B17FE">
        <w:t>.М</w:t>
      </w:r>
      <w:proofErr w:type="gramEnd"/>
      <w:r w:rsidRPr="007B17FE">
        <w:t>ежевой</w:t>
      </w:r>
    </w:p>
    <w:p w:rsidR="00894F9E" w:rsidRPr="007B17FE" w:rsidRDefault="00894F9E" w:rsidP="00894F9E">
      <w:pPr>
        <w:spacing w:line="360" w:lineRule="auto"/>
        <w:rPr>
          <w:bCs/>
          <w:sz w:val="24"/>
          <w:szCs w:val="24"/>
        </w:rPr>
      </w:pPr>
    </w:p>
    <w:p w:rsidR="00894F9E" w:rsidRPr="007B17FE" w:rsidRDefault="00894F9E" w:rsidP="00894F9E">
      <w:pPr>
        <w:spacing w:line="360" w:lineRule="auto"/>
        <w:ind w:right="5385"/>
        <w:jc w:val="both"/>
        <w:rPr>
          <w:sz w:val="24"/>
          <w:szCs w:val="24"/>
        </w:rPr>
      </w:pPr>
      <w:r w:rsidRPr="007B17FE">
        <w:rPr>
          <w:bCs/>
          <w:sz w:val="24"/>
          <w:szCs w:val="24"/>
        </w:rPr>
        <w:t>О бюджете Межевого городского поселения  на 20</w:t>
      </w:r>
      <w:r>
        <w:rPr>
          <w:bCs/>
          <w:sz w:val="24"/>
          <w:szCs w:val="24"/>
        </w:rPr>
        <w:t>22</w:t>
      </w:r>
      <w:r w:rsidRPr="007B17FE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3</w:t>
      </w:r>
      <w:r w:rsidRPr="007B17FE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7B17FE">
        <w:rPr>
          <w:bCs/>
          <w:sz w:val="24"/>
          <w:szCs w:val="24"/>
        </w:rPr>
        <w:t xml:space="preserve"> годов</w:t>
      </w:r>
    </w:p>
    <w:p w:rsidR="00894F9E" w:rsidRDefault="00894F9E" w:rsidP="00894F9E">
      <w:pPr>
        <w:spacing w:before="240" w:after="120" w:line="360" w:lineRule="auto"/>
        <w:ind w:firstLine="540"/>
        <w:jc w:val="both"/>
      </w:pPr>
    </w:p>
    <w:p w:rsidR="00894F9E" w:rsidRPr="00252B8F" w:rsidRDefault="00894F9E" w:rsidP="00894F9E">
      <w:pPr>
        <w:spacing w:before="240" w:after="120" w:line="360" w:lineRule="auto"/>
        <w:ind w:firstLine="540"/>
        <w:jc w:val="both"/>
      </w:pPr>
      <w:r w:rsidRPr="00252B8F"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Межевого городского поселения, утвержденным решением Совета депутатов Межевого городского поселения от 24.08.2005г. № 45, Положением «О бюджетном процессе Межевого городского поселения» в новой редакции, утвержденным решением Совета депутатов Межевого городского поселения от 29.10.2017 № 84 (ред</w:t>
      </w:r>
      <w:proofErr w:type="gramStart"/>
      <w:r w:rsidRPr="00252B8F">
        <w:t>.о</w:t>
      </w:r>
      <w:proofErr w:type="gramEnd"/>
      <w:r w:rsidRPr="00252B8F">
        <w:t xml:space="preserve">т 12.11.2020) </w:t>
      </w:r>
    </w:p>
    <w:p w:rsidR="00894F9E" w:rsidRPr="00252B8F" w:rsidRDefault="00894F9E" w:rsidP="00894F9E">
      <w:pPr>
        <w:spacing w:before="240" w:after="120" w:line="360" w:lineRule="auto"/>
        <w:ind w:firstLine="567"/>
        <w:jc w:val="both"/>
      </w:pPr>
      <w:r w:rsidRPr="00252B8F">
        <w:t>СОВЕТ ДЕПУТАТОВ МЕЖЕВОГО ГОРОДСКОГО ПОСЕЛЕНИЯ РЕШАЕТ: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Утвердить основные характеристики бюджета Межевого городского поселения на 2022 год:</w:t>
      </w:r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прогнозируемый общий объем доходов бюджета Межевого городского поселения в сумме </w:t>
      </w:r>
      <w:r>
        <w:t>139 888,4</w:t>
      </w:r>
      <w:r w:rsidRPr="00252B8F">
        <w:t xml:space="preserve"> тыс. рублей, в том числе безвозмездные поступления от других бюджетов бюджетной системы </w:t>
      </w:r>
      <w:r w:rsidRPr="00252B8F">
        <w:lastRenderedPageBreak/>
        <w:t xml:space="preserve">Российской Федерации в сумме </w:t>
      </w:r>
      <w:r>
        <w:t>129 904,4</w:t>
      </w:r>
      <w:r w:rsidRPr="00252B8F">
        <w:t xml:space="preserve"> тыс. рублей;</w:t>
      </w:r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общий объем расходов бюджета Межевого городского поселения в сумме </w:t>
      </w:r>
      <w:r>
        <w:t>139 888,4</w:t>
      </w:r>
      <w:r w:rsidRPr="00252B8F">
        <w:t xml:space="preserve"> тыс. рублей;</w:t>
      </w:r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объем  дефицита  (</w:t>
      </w:r>
      <w:proofErr w:type="spellStart"/>
      <w:r w:rsidRPr="00252B8F">
        <w:t>профицита</w:t>
      </w:r>
      <w:proofErr w:type="spellEnd"/>
      <w:r w:rsidRPr="00252B8F">
        <w:t xml:space="preserve">)  бюджета  Межевого городского поселения  в сумме 0 рублей; </w:t>
      </w:r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верхний предел муниципального внутреннего долга Межевого городского поселения на 1 января 2023 года в сумме 0 рублей, в том числе верхний предел долга по муниципальным гарантиям в сумме 0 рублей;</w:t>
      </w:r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объем расходов на обслуживание муниципального долга в 2022 году в сумме 0 рублей; </w:t>
      </w:r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bookmarkStart w:id="0" w:name="_Hlk58334758"/>
      <w:r w:rsidRPr="00252B8F">
        <w:t xml:space="preserve">общий объем межбюджетных трансфертов, предоставляемых в 2022 году бюджету </w:t>
      </w:r>
      <w:proofErr w:type="spellStart"/>
      <w:r w:rsidRPr="00252B8F">
        <w:t>Саткинского</w:t>
      </w:r>
      <w:proofErr w:type="spellEnd"/>
      <w:r w:rsidRPr="00252B8F">
        <w:t xml:space="preserve"> муниципального района из бюджета Межевого городского поселения в сумме 65</w:t>
      </w:r>
      <w:r>
        <w:t>3</w:t>
      </w:r>
      <w:r w:rsidRPr="00252B8F">
        <w:t>,</w:t>
      </w:r>
      <w:r>
        <w:t>7</w:t>
      </w:r>
      <w:r w:rsidRPr="00252B8F">
        <w:t xml:space="preserve"> тыс. рублей</w:t>
      </w:r>
      <w:bookmarkEnd w:id="0"/>
      <w:r w:rsidRPr="00252B8F">
        <w:t>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Утвердить основные характеристики бюджета Межевого городского поселения на плановый период 2023 и 2024 годов:</w:t>
      </w:r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proofErr w:type="gramStart"/>
      <w:r w:rsidRPr="00252B8F">
        <w:t xml:space="preserve">прогнозируемый общий объем доходов бюджета поселения на 2023 год в сумме </w:t>
      </w:r>
      <w:r>
        <w:t>206 895,0</w:t>
      </w:r>
      <w:r w:rsidRPr="00252B8F">
        <w:t xml:space="preserve"> тыс. рублей, в том числе безвозмездные поступления от других бюджетов бюджетной системы Российской Федерации в сумме 19</w:t>
      </w:r>
      <w:r>
        <w:t>6 874,0</w:t>
      </w:r>
      <w:r w:rsidRPr="00252B8F">
        <w:t xml:space="preserve"> тыс. рублей и на 2024 год в сумме 37 014,3 тыс. рублей, в том числе безвозмездные поступления от других бюджетов бюджетной системы Российской Федерации в сумме 26 790,3 тыс</w:t>
      </w:r>
      <w:proofErr w:type="gramEnd"/>
      <w:r w:rsidRPr="00252B8F">
        <w:t>. рублей;</w:t>
      </w:r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общий объем расходов бюджета Межевого городского поселения на 2023 год в сумме </w:t>
      </w:r>
      <w:r>
        <w:t>206 895,0</w:t>
      </w:r>
      <w:r w:rsidRPr="00252B8F">
        <w:t xml:space="preserve"> тыс. рублей, в том числе объем условно утвержденные расходы в сумме 425,8 тыс. рублей, и на 2024 год в сумме  37 014,3 тыс. рублей, в том числе объем условно утвержденные расходы в сумме 865,8 тыс</w:t>
      </w:r>
      <w:proofErr w:type="gramStart"/>
      <w:r w:rsidRPr="00252B8F">
        <w:t>.р</w:t>
      </w:r>
      <w:proofErr w:type="gramEnd"/>
      <w:r w:rsidRPr="00252B8F">
        <w:t>ублей;</w:t>
      </w:r>
    </w:p>
    <w:p w:rsidR="00894F9E" w:rsidRPr="00252B8F" w:rsidRDefault="00894F9E" w:rsidP="00894F9E">
      <w:pPr>
        <w:numPr>
          <w:ilvl w:val="1"/>
          <w:numId w:val="2"/>
        </w:numPr>
        <w:tabs>
          <w:tab w:val="clear" w:pos="1440"/>
          <w:tab w:val="left" w:pos="360"/>
          <w:tab w:val="left" w:pos="1080"/>
          <w:tab w:val="num" w:pos="1134"/>
        </w:tabs>
        <w:spacing w:before="240" w:after="120" w:line="360" w:lineRule="auto"/>
        <w:ind w:left="0" w:firstLine="567"/>
        <w:jc w:val="both"/>
      </w:pPr>
      <w:r w:rsidRPr="00252B8F">
        <w:lastRenderedPageBreak/>
        <w:t>объем дефицита (</w:t>
      </w:r>
      <w:proofErr w:type="spellStart"/>
      <w:r w:rsidRPr="00252B8F">
        <w:t>профицита</w:t>
      </w:r>
      <w:proofErr w:type="spellEnd"/>
      <w:r w:rsidRPr="00252B8F">
        <w:t>)  бюджета  Межевого городского поселения  на 2023 год в сумме 0 рублей, на 2024 год в сумме 0 рублей;</w:t>
      </w:r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proofErr w:type="gramStart"/>
      <w:r w:rsidRPr="00252B8F">
        <w:t>верхний предел муниципального внутреннего долга Межевого городского поселения на 1 января 2024 года в сумме 0 рублей, в том числе верхний предел долга по муниципальным гарантиям в сумме 0 рублей и на 1 января 2025 года в сумме 0 рублей, в том числе верхний предел долга по муниципальным гарантиям в сумме 0 рублей;</w:t>
      </w:r>
      <w:proofErr w:type="gramEnd"/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объем расходов на обслуживание муниципального долга на 2023 год в сумме 0 рублей, на 2024 год в сумме 0 рублей; </w:t>
      </w:r>
    </w:p>
    <w:p w:rsidR="00894F9E" w:rsidRPr="00252B8F" w:rsidRDefault="00894F9E" w:rsidP="00894F9E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67"/>
        <w:jc w:val="both"/>
      </w:pPr>
      <w:bookmarkStart w:id="1" w:name="_Hlk58334856"/>
      <w:r w:rsidRPr="00252B8F">
        <w:t xml:space="preserve">общий объем </w:t>
      </w:r>
      <w:bookmarkStart w:id="2" w:name="_Hlk58334909"/>
      <w:r w:rsidRPr="00252B8F">
        <w:t xml:space="preserve">межбюджетных трансфертов, предоставляемых в 2023 году бюджету </w:t>
      </w:r>
      <w:proofErr w:type="spellStart"/>
      <w:r w:rsidRPr="00252B8F">
        <w:t>Саткинского</w:t>
      </w:r>
      <w:proofErr w:type="spellEnd"/>
      <w:r w:rsidRPr="00252B8F">
        <w:t xml:space="preserve"> муниципального района из бюджета Межевого городского поселения в сумме 29</w:t>
      </w:r>
      <w:r>
        <w:t>7</w:t>
      </w:r>
      <w:r w:rsidRPr="00252B8F">
        <w:t>,9 тыс. рублей и в 2024 году в сумме 287,6 тыс. рублей.</w:t>
      </w:r>
      <w:bookmarkEnd w:id="2"/>
    </w:p>
    <w:bookmarkEnd w:id="1"/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Утвердить нормативы доходов бюджета Межевого городского поселения на 2022 год и на плановый период 2023 и 2024 годов согласно приложению 1.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Учесть в бюджете Межевого городского поселения на 2022 год доходы бюджета Межевого городского поселения согласно приложению 2.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Учесть в бюджете Межевого городского поселения на плановый период 2023 и 2024 годов доходы бюджета Межевого городского поселения согласно приложению 3.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Утвердить </w:t>
      </w:r>
      <w:bookmarkStart w:id="3" w:name="_Hlk58335067"/>
      <w:r w:rsidRPr="00252B8F">
        <w:t>общий объем бюджетных ассигнований на исполнение публичных нормативных обязательств на 2022 год в сумме 463,8 тыс. рублей, на 2023 год в сумме 463,8 тыс. рублей и на 2024 год в сумме 463,8 тыс. рублей.</w:t>
      </w:r>
    </w:p>
    <w:bookmarkEnd w:id="3"/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Утвердить распределение бюджетных ассигнований по целевым статьям (муниципальным программам Межевого городского поселения и </w:t>
      </w:r>
      <w:proofErr w:type="spellStart"/>
      <w:r w:rsidRPr="00252B8F">
        <w:lastRenderedPageBreak/>
        <w:t>непрограммным</w:t>
      </w:r>
      <w:proofErr w:type="spellEnd"/>
      <w:r w:rsidRPr="00252B8F">
        <w:t xml:space="preserve">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– классификация расходов бюджетов) на 2022 год и на плановый период 2023 и 2024 годов согласно приложению 4.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Утвердить ведомственную структуру расходов бюджета Межевого городского поселения на 2022 год и на плановый период 2023 и 2024 годов согласно приложению 5.</w:t>
      </w:r>
    </w:p>
    <w:p w:rsidR="00894F9E" w:rsidRPr="00252B8F" w:rsidRDefault="00894F9E" w:rsidP="00894F9E">
      <w:pPr>
        <w:pStyle w:val="ConsPlusNormal"/>
        <w:widowControl/>
        <w:numPr>
          <w:ilvl w:val="0"/>
          <w:numId w:val="2"/>
        </w:numPr>
        <w:tabs>
          <w:tab w:val="left" w:pos="1080"/>
        </w:tabs>
        <w:spacing w:before="240" w:after="120" w:line="360" w:lineRule="auto"/>
        <w:ind w:left="0" w:firstLine="561"/>
        <w:jc w:val="both"/>
        <w:rPr>
          <w:sz w:val="28"/>
          <w:szCs w:val="28"/>
        </w:rPr>
      </w:pPr>
      <w:r w:rsidRPr="00252B8F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2022 год и плановый период 2023 и 2024 годов согласно приложению 6.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proofErr w:type="gramStart"/>
      <w:r w:rsidRPr="00252B8F">
        <w:t xml:space="preserve">Установить в </w:t>
      </w:r>
      <w:r w:rsidRPr="00252B8F">
        <w:rPr>
          <w:snapToGrid w:val="0"/>
        </w:rPr>
        <w:t xml:space="preserve">соответствии с частью 53 Положения «О бюджетном процессе </w:t>
      </w:r>
      <w:r w:rsidRPr="00252B8F">
        <w:t>Межевого городского поселения</w:t>
      </w:r>
      <w:r w:rsidRPr="00252B8F">
        <w:rPr>
          <w:snapToGrid w:val="0"/>
        </w:rPr>
        <w:t>» следующие основанием для внесения изменений в показатели сводной бюджетной росписи, связанные с особенностями исполнения бюджета Межевого городского поселения, является распределение зарезервированных расходов в составе приложений, утвержденных частями</w:t>
      </w:r>
      <w:r w:rsidRPr="00252B8F">
        <w:t xml:space="preserve"> 7, 8, 9 настоящего решения бюджетных ассигнований, предусмотренных по целевой статье «Резервный фонд администрации» подраздела «Резервные фонды» раздела «Общегосударственные вопросы</w:t>
      </w:r>
      <w:proofErr w:type="gramEnd"/>
      <w:r w:rsidRPr="00252B8F">
        <w:t>» 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94F9E" w:rsidRPr="00252B8F" w:rsidRDefault="00894F9E" w:rsidP="00894F9E">
      <w:pPr>
        <w:pStyle w:val="ConsPlusNormal"/>
        <w:widowControl/>
        <w:numPr>
          <w:ilvl w:val="0"/>
          <w:numId w:val="2"/>
        </w:numPr>
        <w:tabs>
          <w:tab w:val="left" w:pos="1080"/>
        </w:tabs>
        <w:spacing w:before="240" w:after="120" w:line="360" w:lineRule="auto"/>
        <w:ind w:left="0" w:firstLine="561"/>
        <w:jc w:val="both"/>
        <w:rPr>
          <w:sz w:val="28"/>
          <w:szCs w:val="28"/>
        </w:rPr>
      </w:pPr>
      <w:r w:rsidRPr="00252B8F">
        <w:rPr>
          <w:sz w:val="28"/>
          <w:szCs w:val="28"/>
        </w:rPr>
        <w:t>Установить в соответствии с пунктом 54 главы 5 Положения «О бюджетном процессе Межевого городского поселения» следующие основания для внесения изменений в показатели сводной бюджетной росписи бюджета поселения:</w:t>
      </w:r>
    </w:p>
    <w:p w:rsidR="00894F9E" w:rsidRPr="00252B8F" w:rsidRDefault="00894F9E" w:rsidP="00894F9E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</w:pPr>
      <w:proofErr w:type="gramStart"/>
      <w:r w:rsidRPr="00252B8F">
        <w:t xml:space="preserve">изменение бюджетной классификации Российской Федерации, в том </w:t>
      </w:r>
      <w:r w:rsidRPr="00252B8F">
        <w:lastRenderedPageBreak/>
        <w:t>числе для отражения межбюджетных трансфертов из федерального, областного и районного бюджетов;</w:t>
      </w:r>
      <w:proofErr w:type="gramEnd"/>
    </w:p>
    <w:p w:rsidR="00894F9E" w:rsidRPr="00252B8F" w:rsidRDefault="00894F9E" w:rsidP="00894F9E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</w:pPr>
      <w:r w:rsidRPr="00252B8F">
        <w:t>принятие решений об утверждении муниципальных программ, о внесении изменений в муниципальные программы;</w:t>
      </w:r>
    </w:p>
    <w:p w:rsidR="00894F9E" w:rsidRPr="00252B8F" w:rsidRDefault="00894F9E" w:rsidP="00894F9E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</w:pPr>
      <w:r w:rsidRPr="00252B8F">
        <w:t>поступления в доход Межевого городского поселения средств, полученных муниципальными казенными учреждениями в качестве добровольных пожертвований;</w:t>
      </w:r>
    </w:p>
    <w:p w:rsidR="00894F9E" w:rsidRPr="00252B8F" w:rsidRDefault="00894F9E" w:rsidP="00894F9E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</w:pPr>
      <w:r w:rsidRPr="00252B8F">
        <w:t xml:space="preserve">поступления в доход бюджета Межевого городского поселения средств, полученных муниципальными казенными учреждениями в качестве возмещения ущерба при возникновении страховых случаев. 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561"/>
          <w:tab w:val="left" w:pos="935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Установить, что доведение лимитов бюджетных обязательств на 2022 год и финансирование расходов в 2022 году (в том числе формирование заявок на оплату расходов), финансируемых за счет средств бюджета Межевого городского поселения, осуществляется с учетом следующей приоритетности: </w:t>
      </w:r>
    </w:p>
    <w:p w:rsidR="00894F9E" w:rsidRPr="00252B8F" w:rsidRDefault="00894F9E" w:rsidP="00894F9E">
      <w:pPr>
        <w:pStyle w:val="a4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8"/>
          <w:szCs w:val="28"/>
        </w:rPr>
      </w:pPr>
      <w:r w:rsidRPr="00252B8F">
        <w:rPr>
          <w:sz w:val="28"/>
          <w:szCs w:val="28"/>
        </w:rPr>
        <w:t>оплата труда и начисления на оплату труда, выплаты социального характера;</w:t>
      </w:r>
    </w:p>
    <w:p w:rsidR="00894F9E" w:rsidRPr="00252B8F" w:rsidRDefault="00894F9E" w:rsidP="00894F9E">
      <w:pPr>
        <w:pStyle w:val="a4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8"/>
          <w:szCs w:val="28"/>
        </w:rPr>
      </w:pPr>
      <w:r w:rsidRPr="00252B8F">
        <w:rPr>
          <w:sz w:val="28"/>
          <w:szCs w:val="28"/>
        </w:rPr>
        <w:t xml:space="preserve">предоставление субвенций и субсидий, при расчете которых учитывается оплата труда и начисления на оплату труда; </w:t>
      </w:r>
    </w:p>
    <w:p w:rsidR="00894F9E" w:rsidRPr="00252B8F" w:rsidRDefault="00894F9E" w:rsidP="00894F9E">
      <w:pPr>
        <w:pStyle w:val="a4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8"/>
          <w:szCs w:val="28"/>
        </w:rPr>
      </w:pPr>
      <w:r w:rsidRPr="00252B8F">
        <w:rPr>
          <w:sz w:val="28"/>
          <w:szCs w:val="28"/>
        </w:rPr>
        <w:t>исполнение публичных нормативных обязательств;</w:t>
      </w:r>
    </w:p>
    <w:p w:rsidR="00894F9E" w:rsidRPr="00252B8F" w:rsidRDefault="00894F9E" w:rsidP="00894F9E">
      <w:pPr>
        <w:pStyle w:val="a4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8"/>
          <w:szCs w:val="28"/>
        </w:rPr>
      </w:pPr>
      <w:r w:rsidRPr="00252B8F">
        <w:rPr>
          <w:sz w:val="28"/>
          <w:szCs w:val="28"/>
        </w:rPr>
        <w:t>приобретение горюче-смазочных материалов;</w:t>
      </w:r>
    </w:p>
    <w:p w:rsidR="00894F9E" w:rsidRPr="00252B8F" w:rsidRDefault="00894F9E" w:rsidP="00894F9E">
      <w:pPr>
        <w:pStyle w:val="a4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8"/>
          <w:szCs w:val="28"/>
        </w:rPr>
      </w:pPr>
      <w:r w:rsidRPr="00252B8F">
        <w:rPr>
          <w:sz w:val="28"/>
          <w:szCs w:val="28"/>
        </w:rPr>
        <w:t>предоставление мер социальной поддержки отдельным категориям граждан;</w:t>
      </w:r>
    </w:p>
    <w:p w:rsidR="00894F9E" w:rsidRPr="00252B8F" w:rsidRDefault="00894F9E" w:rsidP="00894F9E">
      <w:pPr>
        <w:pStyle w:val="a4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8"/>
          <w:szCs w:val="28"/>
        </w:rPr>
      </w:pPr>
      <w:r w:rsidRPr="00252B8F">
        <w:rPr>
          <w:sz w:val="28"/>
          <w:szCs w:val="28"/>
        </w:rPr>
        <w:t>оплата коммунальных услуг и услуг связи, арендной платы за пользование  помещениями, арендуемыми казенными учреждениями;</w:t>
      </w:r>
    </w:p>
    <w:p w:rsidR="00894F9E" w:rsidRPr="00252B8F" w:rsidRDefault="00894F9E" w:rsidP="00894F9E">
      <w:pPr>
        <w:pStyle w:val="a4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8"/>
          <w:szCs w:val="28"/>
        </w:rPr>
      </w:pPr>
      <w:r w:rsidRPr="00252B8F">
        <w:rPr>
          <w:sz w:val="28"/>
          <w:szCs w:val="28"/>
        </w:rPr>
        <w:lastRenderedPageBreak/>
        <w:t>уплата муниципальными казенными учреждениями налогов и сборов в бюджеты бюджетной системы Российской Федерации;</w:t>
      </w:r>
    </w:p>
    <w:p w:rsidR="00894F9E" w:rsidRPr="00252B8F" w:rsidRDefault="00894F9E" w:rsidP="00894F9E">
      <w:pPr>
        <w:pStyle w:val="a4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8"/>
          <w:szCs w:val="28"/>
        </w:rPr>
      </w:pPr>
      <w:r w:rsidRPr="00252B8F">
        <w:rPr>
          <w:sz w:val="28"/>
          <w:szCs w:val="28"/>
        </w:rPr>
        <w:t>предоставление субсидий муниципальным бюджетным учреждениям на финансовое обеспечение муниципального задания на оказание муниципальных услуг (выполнение работ);</w:t>
      </w:r>
    </w:p>
    <w:p w:rsidR="00894F9E" w:rsidRPr="00252B8F" w:rsidRDefault="00894F9E" w:rsidP="00894F9E">
      <w:pPr>
        <w:pStyle w:val="a4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8"/>
          <w:szCs w:val="28"/>
        </w:rPr>
      </w:pPr>
      <w:r w:rsidRPr="00252B8F">
        <w:rPr>
          <w:sz w:val="28"/>
          <w:szCs w:val="28"/>
        </w:rPr>
        <w:t>оплата транспортных услуг, работы по содержанию имущества казенных учреждений (по обязательным договорам постоянного характера);</w:t>
      </w:r>
    </w:p>
    <w:p w:rsidR="00894F9E" w:rsidRPr="00252B8F" w:rsidRDefault="00894F9E" w:rsidP="00894F9E">
      <w:pPr>
        <w:pStyle w:val="a4"/>
        <w:numPr>
          <w:ilvl w:val="1"/>
          <w:numId w:val="2"/>
        </w:numPr>
        <w:tabs>
          <w:tab w:val="left" w:pos="561"/>
          <w:tab w:val="left" w:pos="935"/>
          <w:tab w:val="left" w:pos="993"/>
          <w:tab w:val="left" w:pos="1080"/>
          <w:tab w:val="left" w:pos="1260"/>
        </w:tabs>
        <w:suppressAutoHyphens w:val="0"/>
        <w:spacing w:before="240" w:after="120" w:line="360" w:lineRule="auto"/>
        <w:ind w:left="0" w:firstLine="539"/>
        <w:rPr>
          <w:sz w:val="28"/>
          <w:szCs w:val="28"/>
        </w:rPr>
      </w:pPr>
      <w:r w:rsidRPr="00252B8F">
        <w:rPr>
          <w:sz w:val="28"/>
          <w:szCs w:val="28"/>
        </w:rPr>
        <w:t>оплата по муниципальным контрактам (договорам) на выполнение работ (оказание услуг, поставку товара) на обеспечение деятельности органов местного самоуправления и муниципальных казенных учреждений.</w:t>
      </w:r>
    </w:p>
    <w:p w:rsidR="00894F9E" w:rsidRPr="00252B8F" w:rsidRDefault="00894F9E" w:rsidP="00894F9E">
      <w:pPr>
        <w:tabs>
          <w:tab w:val="left" w:pos="1080"/>
        </w:tabs>
        <w:spacing w:before="240" w:after="120" w:line="360" w:lineRule="auto"/>
        <w:ind w:firstLine="567"/>
        <w:jc w:val="both"/>
      </w:pPr>
      <w:r w:rsidRPr="00252B8F">
        <w:t xml:space="preserve">Доведение лимитов бюджетных обязательств осуществляется в годовом объеме бюджетных ассигнований </w:t>
      </w:r>
      <w:proofErr w:type="gramStart"/>
      <w:r w:rsidRPr="00252B8F">
        <w:t>на</w:t>
      </w:r>
      <w:proofErr w:type="gramEnd"/>
      <w:r w:rsidRPr="00252B8F">
        <w:t>:</w:t>
      </w:r>
    </w:p>
    <w:p w:rsidR="00894F9E" w:rsidRPr="00252B8F" w:rsidRDefault="00894F9E" w:rsidP="00894F9E">
      <w:pPr>
        <w:tabs>
          <w:tab w:val="left" w:pos="1080"/>
        </w:tabs>
        <w:spacing w:before="240" w:after="120" w:line="360" w:lineRule="auto"/>
        <w:ind w:firstLine="567"/>
        <w:jc w:val="both"/>
      </w:pPr>
      <w:r w:rsidRPr="00252B8F">
        <w:t>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работ);</w:t>
      </w:r>
    </w:p>
    <w:p w:rsidR="00894F9E" w:rsidRPr="00252B8F" w:rsidRDefault="00894F9E" w:rsidP="00894F9E">
      <w:pPr>
        <w:tabs>
          <w:tab w:val="left" w:pos="1080"/>
        </w:tabs>
        <w:spacing w:before="240" w:after="120" w:line="360" w:lineRule="auto"/>
        <w:ind w:firstLine="567"/>
        <w:jc w:val="both"/>
      </w:pPr>
      <w:r w:rsidRPr="00252B8F">
        <w:t>предоставление субсидий на иные цели;</w:t>
      </w:r>
    </w:p>
    <w:p w:rsidR="00894F9E" w:rsidRPr="00252B8F" w:rsidRDefault="00894F9E" w:rsidP="00894F9E">
      <w:pPr>
        <w:tabs>
          <w:tab w:val="left" w:pos="1080"/>
        </w:tabs>
        <w:spacing w:before="240" w:after="120" w:line="360" w:lineRule="auto"/>
        <w:ind w:firstLine="567"/>
        <w:jc w:val="both"/>
      </w:pPr>
      <w:r w:rsidRPr="00252B8F">
        <w:t>закупку товаров, работ и услуг для муниципальных нужд;</w:t>
      </w:r>
    </w:p>
    <w:p w:rsidR="00894F9E" w:rsidRPr="00252B8F" w:rsidRDefault="00894F9E" w:rsidP="00894F9E">
      <w:pPr>
        <w:tabs>
          <w:tab w:val="left" w:pos="1080"/>
        </w:tabs>
        <w:spacing w:before="240" w:after="120" w:line="360" w:lineRule="auto"/>
        <w:ind w:firstLine="567"/>
        <w:jc w:val="both"/>
      </w:pPr>
      <w:r w:rsidRPr="00252B8F">
        <w:t>капитальные вложения в объекты муниципальной собственности.</w:t>
      </w:r>
    </w:p>
    <w:p w:rsidR="00894F9E" w:rsidRPr="00252B8F" w:rsidRDefault="00894F9E" w:rsidP="00894F9E">
      <w:pPr>
        <w:tabs>
          <w:tab w:val="left" w:pos="1080"/>
        </w:tabs>
        <w:spacing w:before="240" w:after="120" w:line="360" w:lineRule="auto"/>
        <w:ind w:firstLine="567"/>
        <w:jc w:val="both"/>
      </w:pPr>
      <w:r w:rsidRPr="00252B8F">
        <w:t>Установить, что доведение лимитов бюджетных обязательств в 2022 году и финансирование расходов в 2022 году (в том числе формирование заявок на оплату расходов) за счет межбюджетных трансфертов из бюджетов других уровней бюджетной системы осуществляется в соответствии с доведенными лимитами бюджетных обязатель</w:t>
      </w:r>
      <w:proofErr w:type="gramStart"/>
      <w:r w:rsidRPr="00252B8F">
        <w:t>ств с др</w:t>
      </w:r>
      <w:proofErr w:type="gramEnd"/>
      <w:r w:rsidRPr="00252B8F">
        <w:t>угих уровней бюджетов, за исключением следующих случаев:</w:t>
      </w:r>
    </w:p>
    <w:p w:rsidR="00894F9E" w:rsidRPr="00252B8F" w:rsidRDefault="00894F9E" w:rsidP="00894F9E">
      <w:pPr>
        <w:tabs>
          <w:tab w:val="left" w:pos="1080"/>
        </w:tabs>
        <w:spacing w:before="240" w:after="120" w:line="360" w:lineRule="auto"/>
        <w:ind w:firstLine="567"/>
        <w:jc w:val="both"/>
      </w:pPr>
      <w:r w:rsidRPr="00252B8F">
        <w:t xml:space="preserve">в годовом объеме бюджетных ассигнований осуществляется доведение лимитов бюджетных обязательств за счет межбюджетных трансфертов из </w:t>
      </w:r>
      <w:r w:rsidRPr="00252B8F">
        <w:lastRenderedPageBreak/>
        <w:t xml:space="preserve">бюджетов других уровней бюджетной системы на 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работ). </w:t>
      </w:r>
    </w:p>
    <w:p w:rsidR="00894F9E" w:rsidRPr="00252B8F" w:rsidRDefault="00894F9E" w:rsidP="00894F9E">
      <w:pPr>
        <w:tabs>
          <w:tab w:val="left" w:pos="1080"/>
        </w:tabs>
        <w:spacing w:before="240" w:after="120" w:line="360" w:lineRule="auto"/>
        <w:ind w:firstLine="567"/>
        <w:jc w:val="both"/>
      </w:pPr>
      <w:r w:rsidRPr="00252B8F">
        <w:t>По иным направлениям расходов, не указанным в настоящем пункте, доведение лимитов бюджетных обязательств осуществляется в соответствии с распоряжениями Администрации Межевого городского поселения.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540"/>
        </w:tabs>
        <w:spacing w:before="240" w:after="120" w:line="360" w:lineRule="auto"/>
        <w:ind w:left="0" w:firstLine="567"/>
        <w:jc w:val="both"/>
      </w:pPr>
      <w:r w:rsidRPr="00252B8F">
        <w:t>Доведение лимитов бюджетных обязательств на плановый период 2023 и 2024 годов осуществляется в соответствии с распоряжениями Администрации Межевого городского поселения на осуществление закупок товаров, работ, услуг для обеспечения муниципальных нужд в размере, не превышающем объема предусмотренных настоящим решением на плановый период 2023 и 2024 годов бюджетных ассигнований.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Установить, что учреждения Межевого городского поселения при осуществлении полномочий, переданных Российской Федерации, Челябинской области, </w:t>
      </w:r>
      <w:proofErr w:type="spellStart"/>
      <w:r w:rsidRPr="00252B8F">
        <w:t>Саткинского</w:t>
      </w:r>
      <w:proofErr w:type="spellEnd"/>
      <w:r w:rsidRPr="00252B8F">
        <w:t xml:space="preserve"> муниципального района, имеют право использоваться финансовые средства бюджета поселения, но в пределах средств, предусмотренных  настоящим решением.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proofErr w:type="gramStart"/>
      <w:r w:rsidRPr="00252B8F"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пунктах 6-8 статьи 78 Бюджетного кодекса Российской Федерации) предоставляются, если возможность их предоставления предусмотрена в структуре расходов бюджета поселения, в иных муниципальных правовых актах Межевого городского поселения, и в порядке, установленном Администрацией Межевого городского поселения.</w:t>
      </w:r>
      <w:proofErr w:type="gramEnd"/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Решения органов местного самоуправления, влекущие увеличение субвенций на осуществление полномочий, финансирование которых </w:t>
      </w:r>
      <w:r w:rsidRPr="00252B8F">
        <w:lastRenderedPageBreak/>
        <w:t>производится из бюджета Межевого городского поселения, подлежат обеспечению за счет средств бюджета поселения после согласования с Главой Межевого городского поселения.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 xml:space="preserve">Утвердить распределение иных межбюджетных трансфертов </w:t>
      </w:r>
      <w:proofErr w:type="gramStart"/>
      <w:r w:rsidRPr="00252B8F">
        <w:t>из бюджета Межевого городского поселения районному бюджету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252B8F">
        <w:t xml:space="preserve"> на 2022 год согласно приложению 7, на плановый период 2023 и 2024 годов согласно приложению 8.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Утвердить Программу муниципальных гарантий в валюте Российской Федерации на 2022 год согласно приложению 9, на плановый период 2023 и 2024 годов согласно приложению 10.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Утвердить Программу муниципальных внутренних и внешних заимствований на 2022 год согласно приложению 11, на плановый период 2023 и 2024 годов согласно приложению 12.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Утвердить источники внутреннего финансирования дефицита бюджета Межевого городского поселения на 2022 год согласно приложению 13, на плановый период 2023 и 2024 годов согласно приложению 14.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proofErr w:type="gramStart"/>
      <w:r w:rsidRPr="00252B8F">
        <w:t>Контроль за</w:t>
      </w:r>
      <w:proofErr w:type="gramEnd"/>
      <w:r w:rsidRPr="00252B8F">
        <w:t xml:space="preserve"> исполнением бюджета на 2022 год и плановый период 2023 и 2024 годов возложить на комиссию по социальным вопросам, по финансам, бюджету и экономической политике (председатель </w:t>
      </w:r>
      <w:proofErr w:type="spellStart"/>
      <w:r w:rsidRPr="00252B8F">
        <w:t>Рахмонгулова</w:t>
      </w:r>
      <w:proofErr w:type="spellEnd"/>
      <w:r w:rsidRPr="00252B8F">
        <w:t xml:space="preserve"> И.В.).</w:t>
      </w:r>
    </w:p>
    <w:p w:rsidR="00894F9E" w:rsidRPr="00252B8F" w:rsidRDefault="00894F9E" w:rsidP="00894F9E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</w:pPr>
      <w:r w:rsidRPr="00252B8F">
        <w:t>Настоящее решение опубликовать в газете «</w:t>
      </w:r>
      <w:proofErr w:type="spellStart"/>
      <w:r w:rsidRPr="00252B8F">
        <w:t>Саткинский</w:t>
      </w:r>
      <w:proofErr w:type="spellEnd"/>
      <w:r w:rsidRPr="00252B8F">
        <w:t xml:space="preserve"> рабочий» в течение 10 дней после его подписания.</w:t>
      </w:r>
    </w:p>
    <w:p w:rsidR="00894F9E" w:rsidRPr="00252B8F" w:rsidRDefault="00894F9E" w:rsidP="00894F9E">
      <w:pPr>
        <w:spacing w:before="120" w:after="120" w:line="360" w:lineRule="auto"/>
        <w:rPr>
          <w:bCs/>
        </w:rPr>
      </w:pPr>
    </w:p>
    <w:p w:rsidR="00894F9E" w:rsidRPr="00252B8F" w:rsidRDefault="00894F9E" w:rsidP="00894F9E">
      <w:pPr>
        <w:spacing w:before="120" w:after="120" w:line="360" w:lineRule="auto"/>
        <w:rPr>
          <w:bCs/>
        </w:rPr>
      </w:pPr>
    </w:p>
    <w:p w:rsidR="004A5EED" w:rsidRDefault="00894F9E" w:rsidP="00894F9E">
      <w:pPr>
        <w:spacing w:before="120" w:after="120" w:line="360" w:lineRule="auto"/>
      </w:pPr>
      <w:r w:rsidRPr="00252B8F">
        <w:rPr>
          <w:bCs/>
        </w:rPr>
        <w:t>Глава Межевого городского поселения</w:t>
      </w:r>
      <w:r w:rsidRPr="00252B8F">
        <w:rPr>
          <w:bCs/>
        </w:rPr>
        <w:tab/>
        <w:t xml:space="preserve">       </w:t>
      </w:r>
      <w:r w:rsidRPr="00252B8F">
        <w:rPr>
          <w:bCs/>
        </w:rPr>
        <w:tab/>
      </w:r>
      <w:r w:rsidRPr="00252B8F">
        <w:rPr>
          <w:bCs/>
        </w:rPr>
        <w:tab/>
        <w:t xml:space="preserve">                Н.Б.Евдокимов</w:t>
      </w:r>
    </w:p>
    <w:sectPr w:rsidR="004A5EED" w:rsidSect="00B05D76">
      <w:footerReference w:type="default" r:id="rId5"/>
      <w:pgSz w:w="11906" w:h="16838"/>
      <w:pgMar w:top="851" w:right="851" w:bottom="851" w:left="1701" w:header="720" w:footer="709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CD0" w:rsidRDefault="00F06086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325CD0" w:rsidRDefault="00F06086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94F9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94F9E"/>
    <w:rsid w:val="004A5EED"/>
    <w:rsid w:val="00894F9E"/>
    <w:rsid w:val="00F0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94F9E"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F9E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3">
    <w:name w:val="page number"/>
    <w:basedOn w:val="a0"/>
    <w:rsid w:val="00894F9E"/>
  </w:style>
  <w:style w:type="paragraph" w:styleId="a4">
    <w:name w:val="Body Text"/>
    <w:basedOn w:val="a"/>
    <w:link w:val="a5"/>
    <w:rsid w:val="00894F9E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94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94F9E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styleId="a6">
    <w:name w:val="footer"/>
    <w:basedOn w:val="a"/>
    <w:link w:val="a7"/>
    <w:rsid w:val="00894F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894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894F9E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2</cp:revision>
  <dcterms:created xsi:type="dcterms:W3CDTF">2022-01-19T06:31:00Z</dcterms:created>
  <dcterms:modified xsi:type="dcterms:W3CDTF">2022-01-19T06:31:00Z</dcterms:modified>
</cp:coreProperties>
</file>