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E83450" w:rsidRDefault="005F7BCA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E8345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заседания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E8345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  от «28» мая 2014 года № 2</w:t>
      </w:r>
    </w:p>
    <w:p w:rsidR="005F7BCA" w:rsidRPr="00E83450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E83450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E83450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E83450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А.А. Глазков</w:t>
      </w: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345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F7BCA" w:rsidRPr="00E83450" w:rsidRDefault="005F7BCA" w:rsidP="00286D89">
      <w:pPr>
        <w:ind w:right="-42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Члены комиссии:                                                                            Шевалдин В.А., Аплеснин О.В.,</w:t>
      </w:r>
    </w:p>
    <w:p w:rsidR="005F7BCA" w:rsidRPr="00E83450" w:rsidRDefault="005F7BCA" w:rsidP="00286D89">
      <w:pPr>
        <w:ind w:left="5610" w:right="-42"/>
        <w:jc w:val="right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Боботков А.В., Шушунов А.А.,</w:t>
      </w:r>
    </w:p>
    <w:p w:rsidR="005F7BCA" w:rsidRPr="00E83450" w:rsidRDefault="005F7BCA" w:rsidP="00E83450">
      <w:pPr>
        <w:ind w:left="5610" w:right="-42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Крохина И.А., Титова А.О.,                                                                                                                                                Яновский А.Е., Чащин А.Б., </w:t>
      </w:r>
    </w:p>
    <w:p w:rsidR="005F7BCA" w:rsidRPr="00E83450" w:rsidRDefault="005F7BCA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Князева С.В., Лакида Д.П.,</w:t>
      </w:r>
    </w:p>
    <w:p w:rsidR="005F7BCA" w:rsidRPr="00E83450" w:rsidRDefault="005F7BCA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Сурова Т.Н., Харитонова Н.В.</w:t>
      </w:r>
    </w:p>
    <w:p w:rsidR="005F7BCA" w:rsidRPr="00E83450" w:rsidRDefault="005F7BCA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286D89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286D89">
      <w:pPr>
        <w:ind w:right="-1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E83450">
        <w:rPr>
          <w:rFonts w:ascii="Times New Roman" w:hAnsi="Times New Roman" w:cs="Times New Roman"/>
          <w:sz w:val="24"/>
          <w:szCs w:val="24"/>
        </w:rPr>
        <w:t>:                                                     Нурмухаметов Н.В., Харишин П.Е., Шуть Т.П.</w:t>
      </w: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Default="005F7BCA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Default="005F7BCA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Default="005F7BCA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E8345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1. «О ходе подготовки к проведению оперативно-профилактической операции «Мак-2014»».</w:t>
      </w:r>
    </w:p>
    <w:p w:rsidR="005F7BCA" w:rsidRPr="00E83450" w:rsidRDefault="005F7BCA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(А.А. Шушунов, О.В. Аплеснин)</w:t>
      </w:r>
    </w:p>
    <w:p w:rsidR="005F7BCA" w:rsidRPr="00E8345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Рассмотрев вопрос «О ходе подготовки к проведению оперативно-профилактической операции «Мак-2014»»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E83450">
        <w:rPr>
          <w:rFonts w:ascii="Times New Roman" w:hAnsi="Times New Roman" w:cs="Times New Roman"/>
          <w:sz w:val="24"/>
          <w:szCs w:val="24"/>
        </w:rPr>
        <w:sym w:font="Symbol" w:char="F02D"/>
      </w:r>
      <w:r w:rsidRPr="00E83450">
        <w:rPr>
          <w:rFonts w:ascii="Times New Roman" w:hAnsi="Times New Roman" w:cs="Times New Roman"/>
          <w:sz w:val="24"/>
          <w:szCs w:val="24"/>
        </w:rPr>
        <w:t xml:space="preserve"> Комиссия) отмечает, что в текущем году (с 12 мая по 31 октября) на территории Челябинской области, в том числе и в Саткинском муниципальном районе, проводится ежегодная межведомственная оперативно-профилактическая операция «Мак-2014».</w:t>
      </w:r>
    </w:p>
    <w:p w:rsidR="005F7BCA" w:rsidRPr="00E8345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E8345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E8345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E83450" w:rsidRDefault="005F7BCA" w:rsidP="00A13D78">
      <w:pPr>
        <w:pStyle w:val="ListParagraph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ОМВД России по Саткинскому району А.А. Шушунова, начальника Златоустовского МРО УФСКН России по Челябинской области О.В. Аплеснина принять к сведению.</w:t>
      </w:r>
    </w:p>
    <w:p w:rsidR="005F7BCA" w:rsidRPr="00E8345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E8345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Златоустовский  МРО УФСКН РФ по Челябинской области (О.В. Аплеснин),</w:t>
      </w:r>
    </w:p>
    <w:p w:rsidR="005F7BCA" w:rsidRPr="00E8345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 району (Д.В. Лаптев):</w:t>
      </w:r>
    </w:p>
    <w:p w:rsidR="005F7BCA" w:rsidRPr="00E83450" w:rsidRDefault="005F7BCA" w:rsidP="0029068A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оперативно-профилактической операции  «Мак-2014»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оперативно-профилактической операции «Мак-2014».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 по использованию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оперативно-профилактической операции «Мак-2014» предоставить информационные материалы секретарю Комиссии.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 xml:space="preserve">Срок: до 01 ноября 2014 года. </w:t>
      </w:r>
    </w:p>
    <w:p w:rsidR="005F7BCA" w:rsidRPr="00E8345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Главам поселений: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E83450" w:rsidRDefault="005F7BCA" w:rsidP="00826542">
      <w:pPr>
        <w:tabs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Управление жилищно-коммунального хозяйства (Л.П. Алпатова):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Организовать информирование населения Саткинского муниципального района о телефонах доверия правоохранительных ведомств Саткинского муниципального района с использованием квитанций по оплате коммунальных услуг.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июнь 2014 года</w:t>
      </w:r>
    </w:p>
    <w:p w:rsidR="005F7BCA" w:rsidRPr="00E8345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ОГУ «Саткинское лесничество» (В.М. Рахимов):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руководство Златоустовского МРО УФСКН РФ по Челябинской области и ОМВД России по Саткинскому району об их расположении.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E8345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Помощник Главы по связям с общественностью (И.А. Яцков):</w:t>
      </w:r>
    </w:p>
    <w:p w:rsidR="005F7BCA" w:rsidRPr="00E83450" w:rsidRDefault="005F7BCA" w:rsidP="00826542">
      <w:pPr>
        <w:pStyle w:val="ListParagraph"/>
        <w:numPr>
          <w:ilvl w:val="0"/>
          <w:numId w:val="1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Освещать через средства массовой информации показательные факты раскрытия преступлений и правонарушений, связанных с незаконным оборотом наркотических средств растительного происхождения, выявленных в ходе проведения операции «Мак-2014».</w:t>
      </w:r>
    </w:p>
    <w:p w:rsidR="005F7BCA" w:rsidRPr="00E83450" w:rsidRDefault="005F7BCA" w:rsidP="00826542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E8345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83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>О работе МКУ «Управление культуры» Саткинского муниципального района по профилактике наркомании, пропаганде здорового образа жизни</w:t>
      </w:r>
      <w:r w:rsidRPr="00E83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E83450" w:rsidRDefault="005F7BCA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(М.В. Долбилин)</w:t>
      </w:r>
    </w:p>
    <w:p w:rsidR="005F7BCA" w:rsidRPr="00E8345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E8345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450">
        <w:rPr>
          <w:rFonts w:ascii="Times New Roman" w:hAnsi="Times New Roman" w:cs="Times New Roman"/>
          <w:sz w:val="24"/>
          <w:szCs w:val="24"/>
        </w:rPr>
        <w:t>О работе МКУ «Управление культуры» Саткинского муниципального района по профилактике наркомании, пропаганде здорового образа жизни</w:t>
      </w:r>
      <w:r w:rsidRPr="00E8345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E83450">
        <w:rPr>
          <w:rFonts w:ascii="Times New Roman" w:hAnsi="Times New Roman" w:cs="Times New Roman"/>
          <w:sz w:val="24"/>
          <w:szCs w:val="24"/>
        </w:rPr>
        <w:t>Комиссия отмечает что, продолжая работу, направленную на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реализация муниципальной целевой программы «Профилактика наркомании в Саткинском муниципальном районе на 2012-2014 годы» учреждения культуры особое внимание уделяют профилактическим мероприятиям, направленным на противодействие злоупотреблению наркотическими средствами и их незаконному обороту, пропаганде здорового образа жизни, используя при этом различные формы и методы, в том числе: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деятельности на территории Саткинского муниципального района (в разрезе городских и сельских поселений) учреждений культуры, клубных формирований, студий, кружков, секций, коллективов художественной самодеятельности. На территории района функционирует всего 48 учреждений культуры. Из них: 15 культурно-досуговых учреждений, в которых  работает 150 клубных формирований, 5 школ искусств, 2 музея, 26 библиотек;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вовлечение в клубные формирования, студии, кружки, секции, коллективы художественной самодеятельности, культурно-досуговую деятельность детей (всего вовлечено 1568 детей), в том числе из социально-неблагополучных семей (39 неблагополучных):, из них: 13 Бакал, 12 Межевой, 5 Сулея, 4 Сатка, 3 Бердяуш, 2 Айлино;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привлечение к проведению профилактических мероприятий специалистов наркотической службы, правоохранительных органов и священнослужителей;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по усилению контроля и недопущению распространения наркотических средств в местах проведения культурно-досуговых мероприятий;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мониторинг всех книжных фондов во всех 26 библиотеках поселений по фактам распространения литературы и незаконной рекламы психоактивных и наркотических веществ, с целью своевременного обнаружения, изъятия и  недопущения распространения материалов или информации;</w:t>
      </w:r>
    </w:p>
    <w:p w:rsidR="005F7BCA" w:rsidRPr="00E8345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пропаганду здорового образа жизни, повышения уровня информированности населения по вопросам последствий употребления наркотиков. На сегодняшний день в учреждениях культуры с начала текущего года проведено 49 мероприятий с охватом 1568 чел. </w:t>
      </w:r>
    </w:p>
    <w:p w:rsidR="005F7BCA" w:rsidRPr="00E83450" w:rsidRDefault="005F7BCA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5F7BCA" w:rsidRPr="00E83450" w:rsidRDefault="005F7BCA" w:rsidP="00A13D78">
      <w:pPr>
        <w:pStyle w:val="ListParagraph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E83450" w:rsidRDefault="005F7BCA" w:rsidP="00A13D78">
      <w:pPr>
        <w:pStyle w:val="ListParagraph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Информацию специалиста МКУ «Управление культуры» Долбилина М.В. принять к сведению.</w:t>
      </w:r>
    </w:p>
    <w:p w:rsidR="005F7BCA" w:rsidRPr="00E83450" w:rsidRDefault="005F7BCA" w:rsidP="00A13D78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E83450" w:rsidRDefault="005F7BCA" w:rsidP="0029068A">
      <w:pPr>
        <w:pStyle w:val="ListParagraph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МКУ «Управление культуры» (С.В. Князева)</w:t>
      </w:r>
    </w:p>
    <w:p w:rsidR="005F7BCA" w:rsidRPr="00E83450" w:rsidRDefault="005F7BCA" w:rsidP="0029068A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на:</w:t>
      </w:r>
    </w:p>
    <w:p w:rsidR="005F7BCA" w:rsidRPr="00E83450" w:rsidRDefault="005F7BCA" w:rsidP="00D3006E">
      <w:pPr>
        <w:pStyle w:val="ListParagraph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и деятельности на территории Саткинского муниципального района (в разрезе городских и сельских поселений) учреждений культуры, клубных формирований, студий, кружков, секций, коллективов художественной самодеятельности и т.д.;</w:t>
      </w:r>
    </w:p>
    <w:p w:rsidR="005F7BCA" w:rsidRPr="00E83450" w:rsidRDefault="005F7BCA" w:rsidP="00D3006E">
      <w:pPr>
        <w:pStyle w:val="ListParagraph"/>
        <w:numPr>
          <w:ilvl w:val="0"/>
          <w:numId w:val="15"/>
        </w:numPr>
        <w:tabs>
          <w:tab w:val="left" w:pos="851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вовлечение: в клубные формирования, студии, кружки, секции, коллективы художественной самодеятельности, культурно-досуговую деятельность детей из социально неблагополучных семей;</w:t>
      </w:r>
    </w:p>
    <w:p w:rsidR="005F7BCA" w:rsidRPr="00E83450" w:rsidRDefault="005F7BCA" w:rsidP="00D3006E">
      <w:pPr>
        <w:pStyle w:val="ListParagraph"/>
        <w:numPr>
          <w:ilvl w:val="0"/>
          <w:numId w:val="15"/>
        </w:numPr>
        <w:tabs>
          <w:tab w:val="left" w:pos="880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привлечение к проведению профилактических мероприятий специалистов наркологической службы;</w:t>
      </w:r>
    </w:p>
    <w:p w:rsidR="005F7BCA" w:rsidRPr="00E83450" w:rsidRDefault="005F7BCA" w:rsidP="00D3006E">
      <w:pPr>
        <w:pStyle w:val="ListParagraph"/>
        <w:numPr>
          <w:ilvl w:val="0"/>
          <w:numId w:val="15"/>
        </w:numPr>
        <w:tabs>
          <w:tab w:val="left" w:pos="851"/>
        </w:tabs>
        <w:ind w:left="0"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 ОМВД России по Саткинскому району и Златоустовским МРО УФСКН РФ по Челябинской области по усилению контроля и недопущению распространения наркотических средств в местах проведения культурно-досуговых мероприятий.</w:t>
      </w:r>
    </w:p>
    <w:p w:rsidR="005F7BCA" w:rsidRPr="00E83450" w:rsidRDefault="005F7BCA" w:rsidP="0029068A">
      <w:pPr>
        <w:pStyle w:val="ListParagraph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5F7BCA" w:rsidRPr="00E83450" w:rsidRDefault="005F7BCA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83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района. Организация работы по раннему выявлению наркопотребителей в образовательных учреждениях, в том числе путем добровольного тестирования».</w:t>
      </w:r>
    </w:p>
    <w:p w:rsidR="005F7BCA" w:rsidRPr="00E83450" w:rsidRDefault="005F7BCA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(Т.Н. Сурова)</w:t>
      </w:r>
    </w:p>
    <w:p w:rsidR="005F7BCA" w:rsidRPr="00E83450" w:rsidRDefault="005F7BCA" w:rsidP="00F42C7F">
      <w:pPr>
        <w:ind w:left="-108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E8345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3450">
        <w:rPr>
          <w:rFonts w:ascii="Times New Roman" w:hAnsi="Times New Roman" w:cs="Times New Roman"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района. Организация работы по раннему выявлению наркопотребителей в образовательных учреждениях, в том числе путем добровольного тестирования» Комиссия отмечает что,</w:t>
      </w:r>
      <w:r w:rsidRPr="00E83450">
        <w:rPr>
          <w:sz w:val="24"/>
          <w:szCs w:val="24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организованы мероприятия с участием медицинских работников, инспекторов ОПДН, участковых полицейских, работников наркологической службы.</w:t>
      </w:r>
    </w:p>
    <w:p w:rsidR="005F7BCA" w:rsidRPr="00E83450" w:rsidRDefault="005F7BCA" w:rsidP="00F42C7F">
      <w:pPr>
        <w:ind w:left="-108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По реализации профилактических мероприятий проведены:</w:t>
      </w:r>
    </w:p>
    <w:p w:rsidR="005F7BCA" w:rsidRPr="00E83450" w:rsidRDefault="005F7BCA" w:rsidP="00F24F3B">
      <w:pPr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медицинское тестирование учащихся на предмет употребления учащимися ПАВ - 7 школ г. Сатки. Предложено пройти тестирование 1512 родителям учащихся. Дали согласие 917 родителей и детей (план - 500 чел.). Прошли тестирование 496 чел.</w:t>
      </w:r>
    </w:p>
    <w:p w:rsidR="005F7BCA" w:rsidRPr="00E83450" w:rsidRDefault="005F7BCA" w:rsidP="00F24F3B">
      <w:pPr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МКОУ сош № 14 с участием общественного наблюдателя из числа членов Совета родителей реализуется (источник финансирования – внебюджетные средства) программа «Сталкер» по профилактике наркотической зависимости учащихся. Участники: учащиеся 7-8-9 классов. С 15.01.14 г. программа внедряется во всех школах района.</w:t>
      </w:r>
    </w:p>
    <w:p w:rsidR="005F7BCA" w:rsidRPr="00E83450" w:rsidRDefault="005F7BCA" w:rsidP="00286D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5F7BCA" w:rsidRPr="00E83450" w:rsidRDefault="005F7BCA" w:rsidP="00A13D78">
      <w:pPr>
        <w:pStyle w:val="ListParagraph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E83450" w:rsidRDefault="005F7BCA" w:rsidP="00A13D78">
      <w:pPr>
        <w:pStyle w:val="ListParagraph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Информацию ведущего специалиста МКУ «Управление образования» Суровой Т.Н. принять сведению.</w:t>
      </w:r>
    </w:p>
    <w:p w:rsidR="005F7BCA" w:rsidRPr="00E83450" w:rsidRDefault="005F7BCA" w:rsidP="00A13D78">
      <w:pPr>
        <w:pStyle w:val="ListParagraph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E83450" w:rsidRDefault="005F7BCA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Начальнику МКУ «Управление образования (Е.Ю. Баранова):</w:t>
      </w:r>
    </w:p>
    <w:p w:rsidR="005F7BCA" w:rsidRPr="00E83450" w:rsidRDefault="005F7BCA" w:rsidP="004121EC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2. Продолжить работу, в подведомственных учреждениях, направленную на:</w:t>
      </w:r>
    </w:p>
    <w:p w:rsidR="005F7BCA" w:rsidRPr="00E83450" w:rsidRDefault="005F7BCA" w:rsidP="004121EC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5F7BCA" w:rsidRPr="00E83450" w:rsidRDefault="005F7BCA" w:rsidP="004121EC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E8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5F7BCA" w:rsidRPr="00E83450" w:rsidRDefault="005F7BCA" w:rsidP="004121EC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5F7BCA" w:rsidRPr="00E83450" w:rsidRDefault="005F7BCA" w:rsidP="004121EC">
      <w:pPr>
        <w:pStyle w:val="ListParagraph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E83450" w:rsidRDefault="005F7BCA" w:rsidP="004121E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5F7BCA" w:rsidRPr="00E8345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pBdr>
          <w:bottom w:val="single" w:sz="4" w:space="1" w:color="auto"/>
        </w:pBd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4. «О работе реабилитационного центра для людей, попавших в трудную жизненную ситуацию «Новое время».</w:t>
      </w:r>
    </w:p>
    <w:p w:rsidR="005F7BCA" w:rsidRPr="00E83450" w:rsidRDefault="005F7BCA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(П.Е. Харишин)</w:t>
      </w:r>
    </w:p>
    <w:p w:rsidR="005F7BCA" w:rsidRPr="00E8345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Рассмотрев вопрос «О работе реабилитационного центра для людей, попавших в трудную жизненную ситуацию «Новое время»» Комиссия отмечает, что в 2014г. на реабилитацию поступило 28 человек с наркотической и алкогольной зависимостью, из которых 22 мужчины и 6 женщин. Подопечные центра являются жителями Челябинской области: Бакал, Сатка, Миасс, Златоуст, Челябинск, Копейск. На территории центра работает животноводческое хозяйство, деревообрабатывающее производство, в котором задействованы подопечные центра. Центр существует за счет средств вырученных от производства, собственного хозяйства и пожертвований. В этом году окончили одногодичный курс реабилитации 8 человек.</w:t>
      </w:r>
    </w:p>
    <w:p w:rsidR="005F7BCA" w:rsidRPr="00E8345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Для постепенного возвращения в обычную жизнь работает центр адаптации. Также ведется работа с близкими (созависимыми) подопечных центра. Многие выпускники центра остаются в нем работать, что бы помогать людям. </w:t>
      </w:r>
    </w:p>
    <w:p w:rsidR="005F7BCA" w:rsidRPr="00E8345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Центр участвует в районной спартакиаде, регулярно проводит футбольные матчи на своей территории.</w:t>
      </w:r>
    </w:p>
    <w:p w:rsidR="005F7BCA" w:rsidRPr="00E8345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На сегодняшний день в планах центра построить новую баню, пробурить скважину, утеплить корпус женской реабилитации.</w:t>
      </w:r>
      <w:bookmarkStart w:id="0" w:name="_GoBack"/>
      <w:bookmarkEnd w:id="0"/>
    </w:p>
    <w:p w:rsidR="005F7BCA" w:rsidRPr="00E8345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реабилитационного цента Комиссия</w:t>
      </w:r>
    </w:p>
    <w:p w:rsidR="005F7BCA" w:rsidRPr="00E83450" w:rsidRDefault="005F7BCA" w:rsidP="000F792E">
      <w:pPr>
        <w:pStyle w:val="ListParagraph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  <w:r w:rsidRPr="00E83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CA" w:rsidRPr="00E83450" w:rsidRDefault="005F7BCA" w:rsidP="000F792E">
      <w:pPr>
        <w:pStyle w:val="ListParagraph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Информацию директора центра Харишина П.Е. принять к сведению.</w:t>
      </w:r>
    </w:p>
    <w:p w:rsidR="005F7BCA" w:rsidRPr="00E83450" w:rsidRDefault="005F7BCA" w:rsidP="000F792E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45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E83450" w:rsidRDefault="005F7BCA" w:rsidP="000F792E">
      <w:pPr>
        <w:tabs>
          <w:tab w:val="left" w:pos="851"/>
        </w:tabs>
        <w:ind w:left="567"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3450">
        <w:rPr>
          <w:rFonts w:ascii="Times New Roman" w:hAnsi="Times New Roman" w:cs="Times New Roman"/>
          <w:i/>
          <w:iCs/>
          <w:sz w:val="24"/>
          <w:szCs w:val="24"/>
        </w:rPr>
        <w:t>Директору реабилитационного центра «Новое время» (П.Е. Харишин):</w:t>
      </w:r>
    </w:p>
    <w:p w:rsidR="005F7BCA" w:rsidRPr="00E83450" w:rsidRDefault="005F7BCA" w:rsidP="000F792E">
      <w:pPr>
        <w:pStyle w:val="ListParagraph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работу, направленную на улучшение условий проживания наркозависимых и алкозависимых лиц, находящихся на реабилитации.</w:t>
      </w:r>
    </w:p>
    <w:p w:rsidR="005F7BCA" w:rsidRPr="00E83450" w:rsidRDefault="005F7BCA" w:rsidP="000F792E">
      <w:pPr>
        <w:pStyle w:val="ListParagraph"/>
        <w:numPr>
          <w:ilvl w:val="0"/>
          <w:numId w:val="20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Продолжить межведомственное взаимодействие с учреждениями системы профилактики района в рамках реализации профилактических мероприятий антинаркотической Программы, пропаганды здорового образа жизни.</w:t>
      </w:r>
    </w:p>
    <w:p w:rsidR="005F7BCA" w:rsidRDefault="005F7BCA" w:rsidP="000F792E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5F7BCA" w:rsidRDefault="005F7BCA" w:rsidP="00E83450">
      <w:pPr>
        <w:pStyle w:val="ListParagraph"/>
        <w:numPr>
          <w:ilvl w:val="0"/>
          <w:numId w:val="20"/>
        </w:numPr>
        <w:tabs>
          <w:tab w:val="left" w:pos="-142"/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C43D2">
        <w:rPr>
          <w:rFonts w:ascii="Times New Roman" w:hAnsi="Times New Roman" w:cs="Times New Roman"/>
          <w:sz w:val="24"/>
          <w:szCs w:val="24"/>
        </w:rPr>
        <w:t>Организовать работу по оформлению документов на получение сертификата по оказанию услуг по реабилитации лиц, попавших в трудную жизненную ситуацию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CA" w:rsidRPr="00E83450" w:rsidRDefault="005F7BCA" w:rsidP="00E83450">
      <w:pPr>
        <w:pStyle w:val="ListParagraph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в течение 2014 года </w:t>
      </w:r>
    </w:p>
    <w:p w:rsidR="005F7BCA" w:rsidRPr="00E83450" w:rsidRDefault="005F7BCA" w:rsidP="000F792E">
      <w:pPr>
        <w:pStyle w:val="ListParagraph"/>
        <w:numPr>
          <w:ilvl w:val="0"/>
          <w:numId w:val="20"/>
        </w:numPr>
        <w:tabs>
          <w:tab w:val="left" w:pos="0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>Контроль над исполнением решений антитеррористической комиссии Саткинского муниципального района, возложить на заместителя Главы по взаимодействию с правоохранительными органами В.А. Шевалдина.</w:t>
      </w:r>
    </w:p>
    <w:p w:rsidR="005F7BCA" w:rsidRPr="00E83450" w:rsidRDefault="005F7BCA" w:rsidP="000F792E">
      <w:pPr>
        <w:pStyle w:val="ListParagraph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pStyle w:val="ListParagraph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E83450" w:rsidRDefault="005F7BCA" w:rsidP="00A13D78">
      <w:pPr>
        <w:pStyle w:val="ListParagraph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45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450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F7BCA" w:rsidRPr="00E83450" w:rsidSect="00B8540D">
      <w:headerReference w:type="default" r:id="rId7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CA" w:rsidRDefault="005F7BCA" w:rsidP="00E52F83">
      <w:pPr>
        <w:spacing w:line="240" w:lineRule="auto"/>
      </w:pPr>
      <w:r>
        <w:separator/>
      </w:r>
    </w:p>
  </w:endnote>
  <w:endnote w:type="continuationSeparator" w:id="1">
    <w:p w:rsidR="005F7BCA" w:rsidRDefault="005F7BCA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CA" w:rsidRDefault="005F7BCA" w:rsidP="00E52F83">
      <w:pPr>
        <w:spacing w:line="240" w:lineRule="auto"/>
      </w:pPr>
      <w:r>
        <w:separator/>
      </w:r>
    </w:p>
  </w:footnote>
  <w:footnote w:type="continuationSeparator" w:id="1">
    <w:p w:rsidR="005F7BCA" w:rsidRDefault="005F7BCA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5F7BC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7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5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2"/>
  </w:num>
  <w:num w:numId="5">
    <w:abstractNumId w:val="18"/>
  </w:num>
  <w:num w:numId="6">
    <w:abstractNumId w:val="13"/>
  </w:num>
  <w:num w:numId="7">
    <w:abstractNumId w:val="10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19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6711"/>
    <w:rsid w:val="001A6EB6"/>
    <w:rsid w:val="001B4A38"/>
    <w:rsid w:val="001B5604"/>
    <w:rsid w:val="001C3245"/>
    <w:rsid w:val="001C4715"/>
    <w:rsid w:val="001C5BFA"/>
    <w:rsid w:val="001D0704"/>
    <w:rsid w:val="001E432C"/>
    <w:rsid w:val="001F247F"/>
    <w:rsid w:val="001F64A9"/>
    <w:rsid w:val="002000A1"/>
    <w:rsid w:val="00205445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10844"/>
    <w:rsid w:val="004121EC"/>
    <w:rsid w:val="00413F6D"/>
    <w:rsid w:val="00426418"/>
    <w:rsid w:val="00430758"/>
    <w:rsid w:val="00431B4F"/>
    <w:rsid w:val="004354F4"/>
    <w:rsid w:val="004373F6"/>
    <w:rsid w:val="00440C0F"/>
    <w:rsid w:val="00442CA2"/>
    <w:rsid w:val="004457F6"/>
    <w:rsid w:val="004512F5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63264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F0C89"/>
    <w:rsid w:val="005F14A2"/>
    <w:rsid w:val="005F39C9"/>
    <w:rsid w:val="005F7BCA"/>
    <w:rsid w:val="00600D63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5428F"/>
    <w:rsid w:val="00654AF2"/>
    <w:rsid w:val="00656D67"/>
    <w:rsid w:val="0065793C"/>
    <w:rsid w:val="0066070A"/>
    <w:rsid w:val="0066267A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52CF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E97"/>
    <w:rsid w:val="009F3B40"/>
    <w:rsid w:val="00A04267"/>
    <w:rsid w:val="00A13748"/>
    <w:rsid w:val="00A13D78"/>
    <w:rsid w:val="00A202A9"/>
    <w:rsid w:val="00A22B2B"/>
    <w:rsid w:val="00A42132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50EEC"/>
    <w:rsid w:val="00B51EDB"/>
    <w:rsid w:val="00B5219E"/>
    <w:rsid w:val="00B601DF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84598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4538"/>
    <w:rsid w:val="00CD5CED"/>
    <w:rsid w:val="00CE0EEF"/>
    <w:rsid w:val="00CE156F"/>
    <w:rsid w:val="00CF4618"/>
    <w:rsid w:val="00CF7A40"/>
    <w:rsid w:val="00D04ABB"/>
    <w:rsid w:val="00D1287E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40E5"/>
    <w:rsid w:val="00E25A6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44"/>
    <w:pPr>
      <w:spacing w:line="360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4F2505"/>
    <w:pPr>
      <w:ind w:left="720"/>
    </w:pPr>
  </w:style>
  <w:style w:type="paragraph" w:styleId="NoSpacing">
    <w:name w:val="No Spacing"/>
    <w:uiPriority w:val="99"/>
    <w:qFormat/>
    <w:rsid w:val="00D44289"/>
    <w:rPr>
      <w:rFonts w:cs="Calibri"/>
    </w:rPr>
  </w:style>
  <w:style w:type="paragraph" w:styleId="BodyText2">
    <w:name w:val="Body Text 2"/>
    <w:basedOn w:val="Normal"/>
    <w:link w:val="BodyText2Char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600D63"/>
    <w:rPr>
      <w:b/>
      <w:bCs/>
    </w:rPr>
  </w:style>
  <w:style w:type="table" w:styleId="TableGrid">
    <w:name w:val="Table Grid"/>
    <w:basedOn w:val="TableNormal"/>
    <w:uiPriority w:val="99"/>
    <w:rsid w:val="005350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2F83"/>
  </w:style>
  <w:style w:type="paragraph" w:styleId="Footer">
    <w:name w:val="footer"/>
    <w:basedOn w:val="Normal"/>
    <w:link w:val="FooterChar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2F83"/>
  </w:style>
  <w:style w:type="character" w:styleId="Hyperlink">
    <w:name w:val="Hyperlink"/>
    <w:basedOn w:val="DefaultParagraphFont"/>
    <w:uiPriority w:val="99"/>
    <w:rsid w:val="003E7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3284</TotalTime>
  <Pages>7</Pages>
  <Words>1896</Words>
  <Characters>10809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123</cp:lastModifiedBy>
  <cp:revision>101</cp:revision>
  <cp:lastPrinted>2014-05-28T02:55:00Z</cp:lastPrinted>
  <dcterms:created xsi:type="dcterms:W3CDTF">2008-08-22T03:53:00Z</dcterms:created>
  <dcterms:modified xsi:type="dcterms:W3CDTF">2014-05-28T08:26:00Z</dcterms:modified>
</cp:coreProperties>
</file>