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13" w:rsidRDefault="00045713" w:rsidP="00045713">
      <w:pPr>
        <w:pStyle w:val="ab"/>
        <w:spacing w:after="0"/>
        <w:jc w:val="center"/>
        <w:rPr>
          <w:rFonts w:ascii="PF Din Text Cond Pro Light" w:hAnsi="PF Din Text Cond Pro Light"/>
          <w:b/>
          <w:sz w:val="44"/>
          <w:szCs w:val="44"/>
        </w:rPr>
      </w:pPr>
      <w:r w:rsidRPr="004E681E">
        <w:rPr>
          <w:rFonts w:ascii="PF Din Text Cond Pro Light" w:hAnsi="PF Din Text Cond Pro Light"/>
          <w:b/>
          <w:sz w:val="44"/>
          <w:szCs w:val="44"/>
        </w:rPr>
        <w:t>Уважаемые налогоплательщики!</w:t>
      </w:r>
    </w:p>
    <w:p w:rsidR="00045713" w:rsidRPr="004E681E" w:rsidRDefault="00045713" w:rsidP="00045713">
      <w:pPr>
        <w:pStyle w:val="ab"/>
        <w:spacing w:after="0"/>
        <w:jc w:val="center"/>
        <w:rPr>
          <w:rFonts w:ascii="PF Din Text Cond Pro Light" w:hAnsi="PF Din Text Cond Pro Light"/>
          <w:b/>
          <w:sz w:val="44"/>
          <w:szCs w:val="44"/>
        </w:rPr>
      </w:pPr>
    </w:p>
    <w:p w:rsidR="00045713" w:rsidRPr="0078160D" w:rsidRDefault="00045713" w:rsidP="00045713">
      <w:pPr>
        <w:spacing w:line="360" w:lineRule="auto"/>
        <w:rPr>
          <w:rFonts w:ascii="PF DinText Pro" w:hAnsi="PF DinText Pro"/>
          <w:sz w:val="32"/>
          <w:szCs w:val="32"/>
        </w:rPr>
      </w:pPr>
      <w:r>
        <w:rPr>
          <w:rFonts w:ascii="PF DinText Pro" w:hAnsi="PF DinText Pro"/>
          <w:b/>
          <w:sz w:val="32"/>
          <w:szCs w:val="32"/>
        </w:rPr>
        <w:t xml:space="preserve">      </w:t>
      </w:r>
      <w:proofErr w:type="gramStart"/>
      <w:r w:rsidRPr="0078160D">
        <w:rPr>
          <w:rFonts w:ascii="PF DinText Pro" w:hAnsi="PF DinText Pro"/>
          <w:b/>
          <w:sz w:val="32"/>
          <w:szCs w:val="32"/>
        </w:rPr>
        <w:t>Межрайонная</w:t>
      </w:r>
      <w:proofErr w:type="gramEnd"/>
      <w:r w:rsidRPr="0078160D">
        <w:rPr>
          <w:rFonts w:ascii="PF DinText Pro" w:hAnsi="PF DinText Pro"/>
          <w:b/>
          <w:sz w:val="32"/>
          <w:szCs w:val="32"/>
        </w:rPr>
        <w:t xml:space="preserve"> ИФНС России № 18 по Челябинской области</w:t>
      </w:r>
      <w:r>
        <w:rPr>
          <w:rFonts w:ascii="PF DinText Pro" w:hAnsi="PF DinText Pro"/>
          <w:sz w:val="28"/>
          <w:szCs w:val="28"/>
        </w:rPr>
        <w:t xml:space="preserve"> </w:t>
      </w:r>
      <w:r w:rsidRPr="0078160D">
        <w:rPr>
          <w:rFonts w:ascii="PF DinText Pro" w:hAnsi="PF DinText Pro"/>
          <w:sz w:val="32"/>
          <w:szCs w:val="32"/>
        </w:rPr>
        <w:t>сообщает, с  07 апреля 2015 года вступил в силу Федеральный закон от 06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обществ».</w:t>
      </w:r>
    </w:p>
    <w:p w:rsidR="00045713" w:rsidRPr="0078160D" w:rsidRDefault="00045713" w:rsidP="00045713">
      <w:pPr>
        <w:spacing w:line="360" w:lineRule="auto"/>
        <w:ind w:firstLine="708"/>
        <w:rPr>
          <w:rFonts w:ascii="PF DinText Pro" w:hAnsi="PF DinText Pro"/>
          <w:sz w:val="32"/>
          <w:szCs w:val="32"/>
        </w:rPr>
      </w:pPr>
      <w:r w:rsidRPr="0078160D">
        <w:rPr>
          <w:rFonts w:ascii="PF DinText Pro" w:hAnsi="PF DinText Pro"/>
          <w:sz w:val="32"/>
          <w:szCs w:val="32"/>
        </w:rPr>
        <w:t>Указанным нормативным актом, во исполнение пункта 3 «дорожной карты» (распоряжение Правительства Российской Федерации от 07 марта 2013 года № 317-р), направленной на оптимизацию процедур государственной регистрации юридического лица, отменена обязательность печати для акционерных обществ и обществ с ограниченной ответственностью.</w:t>
      </w:r>
    </w:p>
    <w:p w:rsidR="00045713" w:rsidRPr="0078160D" w:rsidRDefault="00045713" w:rsidP="00045713">
      <w:pPr>
        <w:spacing w:line="360" w:lineRule="auto"/>
        <w:ind w:firstLine="708"/>
        <w:rPr>
          <w:rFonts w:ascii="PF DinText Pro" w:hAnsi="PF DinText Pro"/>
          <w:sz w:val="32"/>
          <w:szCs w:val="32"/>
        </w:rPr>
      </w:pPr>
      <w:r w:rsidRPr="0078160D">
        <w:rPr>
          <w:rFonts w:ascii="PF DinText Pro" w:hAnsi="PF DinText Pro"/>
          <w:sz w:val="32"/>
          <w:szCs w:val="32"/>
        </w:rPr>
        <w:t xml:space="preserve">В соответствии с данным законодательным актом, хозяйственные общества (общество с ограниченной ответственностью и акционерное общество) </w:t>
      </w:r>
      <w:r w:rsidRPr="0078160D">
        <w:rPr>
          <w:rFonts w:ascii="PF DinText Pro" w:hAnsi="PF DinText Pro"/>
          <w:sz w:val="32"/>
          <w:szCs w:val="32"/>
          <w:u w:val="single"/>
        </w:rPr>
        <w:t>вправе иметь</w:t>
      </w:r>
      <w:r w:rsidRPr="0078160D">
        <w:rPr>
          <w:rFonts w:ascii="PF DinText Pro" w:hAnsi="PF DinText Pro"/>
          <w:sz w:val="32"/>
          <w:szCs w:val="32"/>
        </w:rPr>
        <w:t xml:space="preserve">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</w:t>
      </w:r>
    </w:p>
    <w:p w:rsidR="00045713" w:rsidRPr="0078160D" w:rsidRDefault="00045713" w:rsidP="00045713">
      <w:pPr>
        <w:spacing w:line="360" w:lineRule="auto"/>
        <w:ind w:firstLine="708"/>
        <w:rPr>
          <w:rFonts w:ascii="PF DinText Pro" w:hAnsi="PF DinText Pro"/>
          <w:sz w:val="32"/>
          <w:szCs w:val="32"/>
        </w:rPr>
      </w:pPr>
      <w:r w:rsidRPr="0078160D">
        <w:rPr>
          <w:rFonts w:ascii="PF DinText Pro" w:hAnsi="PF DinText Pro"/>
          <w:sz w:val="32"/>
          <w:szCs w:val="32"/>
        </w:rPr>
        <w:t xml:space="preserve">Сведения о наличии печати должны содержаться в уставе общества (пункт 5 статьи 2 Федерального закона от 08 февраля 1998 года № 14-ФЗ «Об обществах с ограниченной ответственностью» и пункт 7 статьи 2 Федерального закона от 26 декабря 1995 года № 208-ФЗ «Об акционерных обществах»). </w:t>
      </w:r>
      <w:bookmarkStart w:id="0" w:name="_GoBack"/>
      <w:bookmarkEnd w:id="0"/>
    </w:p>
    <w:p w:rsidR="00EB1753" w:rsidRPr="00045713" w:rsidRDefault="00EB1753" w:rsidP="00045713">
      <w:pPr>
        <w:rPr>
          <w:szCs w:val="28"/>
        </w:rPr>
      </w:pPr>
    </w:p>
    <w:sectPr w:rsidR="00EB1753" w:rsidRPr="00045713" w:rsidSect="00CC609C">
      <w:pgSz w:w="11906" w:h="16838"/>
      <w:pgMar w:top="36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Text Pro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B22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88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A0B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E6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CE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45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8E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2C1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A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662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5A1"/>
    <w:multiLevelType w:val="hybridMultilevel"/>
    <w:tmpl w:val="696C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EB4018"/>
    <w:multiLevelType w:val="hybridMultilevel"/>
    <w:tmpl w:val="1010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8A9"/>
    <w:rsid w:val="0000572D"/>
    <w:rsid w:val="00045713"/>
    <w:rsid w:val="00047245"/>
    <w:rsid w:val="000505E8"/>
    <w:rsid w:val="00062B98"/>
    <w:rsid w:val="00066607"/>
    <w:rsid w:val="00075015"/>
    <w:rsid w:val="00085FEE"/>
    <w:rsid w:val="000B1AD9"/>
    <w:rsid w:val="000B511F"/>
    <w:rsid w:val="000C388A"/>
    <w:rsid w:val="000E491F"/>
    <w:rsid w:val="000E75A6"/>
    <w:rsid w:val="00102FE8"/>
    <w:rsid w:val="0011094E"/>
    <w:rsid w:val="00116ADB"/>
    <w:rsid w:val="0012206B"/>
    <w:rsid w:val="00131AF2"/>
    <w:rsid w:val="0013444E"/>
    <w:rsid w:val="00137C55"/>
    <w:rsid w:val="00181F12"/>
    <w:rsid w:val="001A605D"/>
    <w:rsid w:val="001B03A2"/>
    <w:rsid w:val="001B069F"/>
    <w:rsid w:val="001B61EC"/>
    <w:rsid w:val="001D348C"/>
    <w:rsid w:val="001D3A4B"/>
    <w:rsid w:val="001D7803"/>
    <w:rsid w:val="001F61CA"/>
    <w:rsid w:val="00204D01"/>
    <w:rsid w:val="00220180"/>
    <w:rsid w:val="0022058B"/>
    <w:rsid w:val="00223D0B"/>
    <w:rsid w:val="002253B9"/>
    <w:rsid w:val="00227593"/>
    <w:rsid w:val="0023564A"/>
    <w:rsid w:val="00236ABC"/>
    <w:rsid w:val="00250B6A"/>
    <w:rsid w:val="0026266D"/>
    <w:rsid w:val="0026627C"/>
    <w:rsid w:val="0028315E"/>
    <w:rsid w:val="00294222"/>
    <w:rsid w:val="00294B7B"/>
    <w:rsid w:val="002A349B"/>
    <w:rsid w:val="002A45D2"/>
    <w:rsid w:val="002B0212"/>
    <w:rsid w:val="002C16DC"/>
    <w:rsid w:val="002C19D8"/>
    <w:rsid w:val="002F369F"/>
    <w:rsid w:val="0030013C"/>
    <w:rsid w:val="003115ED"/>
    <w:rsid w:val="00317E84"/>
    <w:rsid w:val="00355B80"/>
    <w:rsid w:val="003762C7"/>
    <w:rsid w:val="003A2C49"/>
    <w:rsid w:val="003A3F6D"/>
    <w:rsid w:val="003B3BAA"/>
    <w:rsid w:val="003B77B1"/>
    <w:rsid w:val="003C1BE5"/>
    <w:rsid w:val="003E1E13"/>
    <w:rsid w:val="003E3E82"/>
    <w:rsid w:val="003F03A7"/>
    <w:rsid w:val="003F60C8"/>
    <w:rsid w:val="003F7E98"/>
    <w:rsid w:val="00445D3E"/>
    <w:rsid w:val="004733E1"/>
    <w:rsid w:val="00491F97"/>
    <w:rsid w:val="004B23B2"/>
    <w:rsid w:val="004C4A99"/>
    <w:rsid w:val="004C7B6D"/>
    <w:rsid w:val="004F5076"/>
    <w:rsid w:val="004F6337"/>
    <w:rsid w:val="00502038"/>
    <w:rsid w:val="005054E5"/>
    <w:rsid w:val="005076DB"/>
    <w:rsid w:val="00530BDE"/>
    <w:rsid w:val="00536050"/>
    <w:rsid w:val="00536CDD"/>
    <w:rsid w:val="005859F7"/>
    <w:rsid w:val="00586AEA"/>
    <w:rsid w:val="0059220C"/>
    <w:rsid w:val="005942A4"/>
    <w:rsid w:val="005A7399"/>
    <w:rsid w:val="005B4A44"/>
    <w:rsid w:val="005C26FA"/>
    <w:rsid w:val="005C4974"/>
    <w:rsid w:val="005C76C5"/>
    <w:rsid w:val="005D6209"/>
    <w:rsid w:val="005E2A2C"/>
    <w:rsid w:val="005E4C81"/>
    <w:rsid w:val="005F3AA6"/>
    <w:rsid w:val="005F61D9"/>
    <w:rsid w:val="00607C95"/>
    <w:rsid w:val="006245BB"/>
    <w:rsid w:val="00624F92"/>
    <w:rsid w:val="00635192"/>
    <w:rsid w:val="00671B57"/>
    <w:rsid w:val="0067408B"/>
    <w:rsid w:val="00674437"/>
    <w:rsid w:val="006761AF"/>
    <w:rsid w:val="0068402C"/>
    <w:rsid w:val="00692C23"/>
    <w:rsid w:val="006A562F"/>
    <w:rsid w:val="006B2879"/>
    <w:rsid w:val="006B5573"/>
    <w:rsid w:val="006C22F2"/>
    <w:rsid w:val="006C6835"/>
    <w:rsid w:val="006D7A19"/>
    <w:rsid w:val="006E2069"/>
    <w:rsid w:val="006E3752"/>
    <w:rsid w:val="006E3DD8"/>
    <w:rsid w:val="006E40E2"/>
    <w:rsid w:val="006F400D"/>
    <w:rsid w:val="006F4E4A"/>
    <w:rsid w:val="00720FC5"/>
    <w:rsid w:val="00725804"/>
    <w:rsid w:val="00733627"/>
    <w:rsid w:val="00745608"/>
    <w:rsid w:val="00766124"/>
    <w:rsid w:val="0077628D"/>
    <w:rsid w:val="007A5187"/>
    <w:rsid w:val="007A737A"/>
    <w:rsid w:val="007C1942"/>
    <w:rsid w:val="007E4F7F"/>
    <w:rsid w:val="00810A9E"/>
    <w:rsid w:val="0081118D"/>
    <w:rsid w:val="00813C3B"/>
    <w:rsid w:val="00834972"/>
    <w:rsid w:val="00855CD3"/>
    <w:rsid w:val="0086255D"/>
    <w:rsid w:val="00882B85"/>
    <w:rsid w:val="008840A2"/>
    <w:rsid w:val="00890052"/>
    <w:rsid w:val="008C6570"/>
    <w:rsid w:val="008D33CB"/>
    <w:rsid w:val="008F1D13"/>
    <w:rsid w:val="00915ACC"/>
    <w:rsid w:val="00917620"/>
    <w:rsid w:val="00925751"/>
    <w:rsid w:val="00955247"/>
    <w:rsid w:val="0096209D"/>
    <w:rsid w:val="00990D80"/>
    <w:rsid w:val="0099718D"/>
    <w:rsid w:val="009B08F2"/>
    <w:rsid w:val="009C613D"/>
    <w:rsid w:val="00A076FB"/>
    <w:rsid w:val="00A10EB6"/>
    <w:rsid w:val="00A11858"/>
    <w:rsid w:val="00A44CAD"/>
    <w:rsid w:val="00A56475"/>
    <w:rsid w:val="00A62939"/>
    <w:rsid w:val="00A648A9"/>
    <w:rsid w:val="00A662D5"/>
    <w:rsid w:val="00A67C41"/>
    <w:rsid w:val="00A81550"/>
    <w:rsid w:val="00A8174B"/>
    <w:rsid w:val="00A87CBD"/>
    <w:rsid w:val="00A9561B"/>
    <w:rsid w:val="00AA6700"/>
    <w:rsid w:val="00AB41CA"/>
    <w:rsid w:val="00AC044C"/>
    <w:rsid w:val="00AC051B"/>
    <w:rsid w:val="00AD0D88"/>
    <w:rsid w:val="00AD4EF3"/>
    <w:rsid w:val="00AD69EB"/>
    <w:rsid w:val="00AE2ADE"/>
    <w:rsid w:val="00AE40B3"/>
    <w:rsid w:val="00AF5088"/>
    <w:rsid w:val="00B1329D"/>
    <w:rsid w:val="00B53FD3"/>
    <w:rsid w:val="00B556AA"/>
    <w:rsid w:val="00B55EF0"/>
    <w:rsid w:val="00B65B00"/>
    <w:rsid w:val="00B671D1"/>
    <w:rsid w:val="00B9351C"/>
    <w:rsid w:val="00BC7DB5"/>
    <w:rsid w:val="00BE42C9"/>
    <w:rsid w:val="00BF0910"/>
    <w:rsid w:val="00C05783"/>
    <w:rsid w:val="00C16136"/>
    <w:rsid w:val="00C373AB"/>
    <w:rsid w:val="00C447C8"/>
    <w:rsid w:val="00C65973"/>
    <w:rsid w:val="00C9281C"/>
    <w:rsid w:val="00CB3CDC"/>
    <w:rsid w:val="00CC609C"/>
    <w:rsid w:val="00CE3F13"/>
    <w:rsid w:val="00CE4090"/>
    <w:rsid w:val="00CF1997"/>
    <w:rsid w:val="00D30810"/>
    <w:rsid w:val="00D37E33"/>
    <w:rsid w:val="00D40AB3"/>
    <w:rsid w:val="00D4270A"/>
    <w:rsid w:val="00D452CC"/>
    <w:rsid w:val="00D83A0A"/>
    <w:rsid w:val="00D9468D"/>
    <w:rsid w:val="00DC7764"/>
    <w:rsid w:val="00DD3F3B"/>
    <w:rsid w:val="00DD6214"/>
    <w:rsid w:val="00DE065C"/>
    <w:rsid w:val="00DF192D"/>
    <w:rsid w:val="00DF48C5"/>
    <w:rsid w:val="00E044D7"/>
    <w:rsid w:val="00E04541"/>
    <w:rsid w:val="00E20206"/>
    <w:rsid w:val="00E3036D"/>
    <w:rsid w:val="00E30B4D"/>
    <w:rsid w:val="00E47FD1"/>
    <w:rsid w:val="00E62118"/>
    <w:rsid w:val="00E6272D"/>
    <w:rsid w:val="00E93BCA"/>
    <w:rsid w:val="00E9557B"/>
    <w:rsid w:val="00EB1753"/>
    <w:rsid w:val="00ED5CC2"/>
    <w:rsid w:val="00EF14A6"/>
    <w:rsid w:val="00EF46B5"/>
    <w:rsid w:val="00EF5256"/>
    <w:rsid w:val="00F22DC2"/>
    <w:rsid w:val="00F303C7"/>
    <w:rsid w:val="00F30BD8"/>
    <w:rsid w:val="00F3157E"/>
    <w:rsid w:val="00F87FFD"/>
    <w:rsid w:val="00F95B1C"/>
    <w:rsid w:val="00FA0483"/>
    <w:rsid w:val="00FA24E3"/>
    <w:rsid w:val="00FA5DAE"/>
    <w:rsid w:val="00FD3B7B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2F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2ADE"/>
    <w:rPr>
      <w:sz w:val="16"/>
      <w:szCs w:val="16"/>
    </w:rPr>
  </w:style>
  <w:style w:type="paragraph" w:styleId="a4">
    <w:name w:val="annotation text"/>
    <w:basedOn w:val="a"/>
    <w:semiHidden/>
    <w:rsid w:val="00AE2ADE"/>
    <w:rPr>
      <w:sz w:val="20"/>
      <w:szCs w:val="20"/>
    </w:rPr>
  </w:style>
  <w:style w:type="paragraph" w:styleId="a5">
    <w:name w:val="annotation subject"/>
    <w:basedOn w:val="a4"/>
    <w:next w:val="a4"/>
    <w:semiHidden/>
    <w:rsid w:val="00AE2ADE"/>
    <w:rPr>
      <w:b/>
      <w:bCs/>
    </w:rPr>
  </w:style>
  <w:style w:type="paragraph" w:styleId="a6">
    <w:name w:val="Balloon Text"/>
    <w:basedOn w:val="a"/>
    <w:semiHidden/>
    <w:rsid w:val="00AE2AD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04724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2F369F"/>
    <w:pPr>
      <w:widowControl w:val="0"/>
      <w:suppressAutoHyphens/>
      <w:ind w:firstLine="0"/>
      <w:jc w:val="center"/>
    </w:pPr>
    <w:rPr>
      <w:rFonts w:ascii="Times New Roman" w:hAnsi="Times New Roman"/>
      <w:sz w:val="32"/>
      <w:szCs w:val="20"/>
      <w:lang w:eastAsia="ar-SA"/>
    </w:rPr>
  </w:style>
  <w:style w:type="paragraph" w:styleId="a8">
    <w:name w:val="Normal (Web)"/>
    <w:basedOn w:val="a"/>
    <w:rsid w:val="00E044D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locked/>
    <w:rsid w:val="00E044D7"/>
    <w:rPr>
      <w:b/>
      <w:bCs/>
    </w:rPr>
  </w:style>
  <w:style w:type="paragraph" w:styleId="aa">
    <w:name w:val="List Paragraph"/>
    <w:basedOn w:val="a"/>
    <w:uiPriority w:val="34"/>
    <w:qFormat/>
    <w:rsid w:val="00D30810"/>
    <w:pPr>
      <w:ind w:left="720"/>
      <w:contextualSpacing/>
    </w:pPr>
  </w:style>
  <w:style w:type="paragraph" w:styleId="ab">
    <w:name w:val="Body Text"/>
    <w:basedOn w:val="a"/>
    <w:link w:val="ac"/>
    <w:rsid w:val="00D83A0A"/>
    <w:pPr>
      <w:spacing w:after="120"/>
      <w:ind w:firstLine="0"/>
      <w:jc w:val="left"/>
    </w:pPr>
    <w:rPr>
      <w:rFonts w:ascii="Times New Roman" w:hAnsi="Times New Roman"/>
      <w:snapToGrid w:val="0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83A0A"/>
    <w:rPr>
      <w:rFonts w:ascii="Times New Roman" w:eastAsia="Times New Roman" w:hAnsi="Times New Roman"/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2488">
                                              <w:marLeft w:val="5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2BD0-FBA2-40CF-BCF4-B9B1A62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УВАЖАЕМЫЙ(е)  НАЛОГОПЛАТЕЛЬЩИК(и)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УВАЖАЕМЫЙ(е)  НАЛОГОПЛАТЕЛЬЩИК(и)</dc:title>
  <dc:creator>Филамофитская Наталья П.</dc:creator>
  <cp:lastModifiedBy>7457-00-814</cp:lastModifiedBy>
  <cp:revision>3</cp:revision>
  <cp:lastPrinted>2015-04-01T11:39:00Z</cp:lastPrinted>
  <dcterms:created xsi:type="dcterms:W3CDTF">2016-03-23T11:13:00Z</dcterms:created>
  <dcterms:modified xsi:type="dcterms:W3CDTF">2016-03-23T11:14:00Z</dcterms:modified>
</cp:coreProperties>
</file>