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0B" w:rsidRDefault="0025060B" w:rsidP="0025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0B">
        <w:rPr>
          <w:rFonts w:ascii="Times New Roman" w:hAnsi="Times New Roman" w:cs="Times New Roman"/>
          <w:sz w:val="28"/>
          <w:szCs w:val="28"/>
        </w:rPr>
        <w:t xml:space="preserve">Городской прокуратурой рассмотрено обращение гражданина и 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входит поселок Межгорный, в котором расположены жилые дома, в том числе с постоянно-проживающими гражданами. В поселке отсутствует электроснабжение и холодное водоснабжение. </w:t>
      </w:r>
    </w:p>
    <w:p w:rsidR="0025060B" w:rsidRDefault="0025060B" w:rsidP="0025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сведениям, предоставленным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в поселке расположено 15 домов (в том числе дачные дома и нежилые дома).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 используются в качестве дачных ввиду того, что постоянное проживание в домах невозможно. Электроснабжение в поселке отсутствует с 2000 года, объектов водоснабжения в поселке не имеется. </w:t>
      </w:r>
    </w:p>
    <w:p w:rsidR="0025060B" w:rsidRDefault="0025060B" w:rsidP="0025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протяжении длительного периода времени жители поселка неоднократно обращались в адрес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 также в органы федеральной власти, по вопросам организации на территории поселка электроснабжения и холодного водоснабжения (переписка с 2002 года по настоящее время).</w:t>
      </w:r>
    </w:p>
    <w:p w:rsidR="0025060B" w:rsidRDefault="0025060B" w:rsidP="0025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обращения городской прокуратурой в суд предъявлено исковое заявление о возложении на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обязанности организовать в поселке электроснабжение и холодное водоснабжение. Судом исковое заявление рассмотрено и удовлетворено, в настоящее время срок для добровольного исполнения требований судебного решения не истек. </w:t>
      </w:r>
    </w:p>
    <w:p w:rsidR="0025060B" w:rsidRDefault="0025060B" w:rsidP="0025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0B" w:rsidRDefault="0025060B" w:rsidP="0025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</w:p>
    <w:p w:rsidR="0025060B" w:rsidRDefault="0025060B" w:rsidP="0025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прокурора</w:t>
      </w:r>
    </w:p>
    <w:p w:rsidR="0025060B" w:rsidRDefault="0025060B" w:rsidP="0025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                                                                               О.А. Уткина</w:t>
      </w:r>
    </w:p>
    <w:p w:rsidR="0025060B" w:rsidRPr="00A72DEB" w:rsidRDefault="0025060B" w:rsidP="002506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60B" w:rsidRDefault="0025060B" w:rsidP="0025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060B" w:rsidRDefault="0025060B" w:rsidP="0025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C6" w:rsidRPr="0025060B" w:rsidRDefault="0025060B" w:rsidP="002506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75CC6" w:rsidRPr="0025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0F"/>
    <w:rsid w:val="0025060B"/>
    <w:rsid w:val="006871AB"/>
    <w:rsid w:val="006E3237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374E"/>
  <w15:chartTrackingRefBased/>
  <w15:docId w15:val="{F1139D5D-7061-4C13-AABD-704ADD8B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3</cp:revision>
  <dcterms:created xsi:type="dcterms:W3CDTF">2023-12-25T09:50:00Z</dcterms:created>
  <dcterms:modified xsi:type="dcterms:W3CDTF">2023-12-25T09:57:00Z</dcterms:modified>
</cp:coreProperties>
</file>