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6CE4" w:rsidRPr="00BF54C8" w:rsidRDefault="00BF54C8" w:rsidP="00BF54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54C8">
        <w:rPr>
          <w:rFonts w:ascii="Times New Roman" w:hAnsi="Times New Roman" w:cs="Times New Roman"/>
          <w:b/>
          <w:sz w:val="28"/>
          <w:szCs w:val="28"/>
        </w:rPr>
        <w:t>Ответственность за продажу арестованного имущества</w:t>
      </w:r>
    </w:p>
    <w:p w:rsidR="00BF54C8" w:rsidRDefault="00BF54C8" w:rsidP="00BF54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54C8" w:rsidRPr="00BF54C8" w:rsidRDefault="00BF54C8" w:rsidP="00BF54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54C8">
        <w:rPr>
          <w:rFonts w:ascii="Times New Roman" w:hAnsi="Times New Roman" w:cs="Times New Roman"/>
          <w:sz w:val="28"/>
          <w:szCs w:val="28"/>
        </w:rPr>
        <w:t>Статья 312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54C8">
        <w:rPr>
          <w:rFonts w:ascii="Times New Roman" w:hAnsi="Times New Roman" w:cs="Times New Roman"/>
          <w:sz w:val="28"/>
          <w:szCs w:val="28"/>
        </w:rPr>
        <w:t>Уголовного Кодекса Российской Федерации предусматривает наступление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54C8">
        <w:rPr>
          <w:rFonts w:ascii="Times New Roman" w:hAnsi="Times New Roman" w:cs="Times New Roman"/>
          <w:sz w:val="28"/>
          <w:szCs w:val="28"/>
        </w:rPr>
        <w:t>уголовной ответственности за незаконные действия в отношении имущества, подвергнутого описи или аресту 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54C8">
        <w:rPr>
          <w:rFonts w:ascii="Times New Roman" w:hAnsi="Times New Roman" w:cs="Times New Roman"/>
          <w:sz w:val="28"/>
          <w:szCs w:val="28"/>
        </w:rPr>
        <w:t>подлежащего конфискации.</w:t>
      </w:r>
    </w:p>
    <w:p w:rsidR="00BF54C8" w:rsidRPr="00BF54C8" w:rsidRDefault="00BF54C8" w:rsidP="00BF54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54C8">
        <w:rPr>
          <w:rFonts w:ascii="Times New Roman" w:hAnsi="Times New Roman" w:cs="Times New Roman"/>
          <w:sz w:val="28"/>
          <w:szCs w:val="28"/>
        </w:rPr>
        <w:t>Согласно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54C8">
        <w:rPr>
          <w:rFonts w:ascii="Times New Roman" w:hAnsi="Times New Roman" w:cs="Times New Roman"/>
          <w:sz w:val="28"/>
          <w:szCs w:val="28"/>
        </w:rPr>
        <w:t>статье 115 УПК РФ для обеспечения приговора в части гражданского иска, других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54C8">
        <w:rPr>
          <w:rFonts w:ascii="Times New Roman" w:hAnsi="Times New Roman" w:cs="Times New Roman"/>
          <w:sz w:val="28"/>
          <w:szCs w:val="28"/>
        </w:rPr>
        <w:t>имущественных взысканий или возможной конфискации имущества, полученного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54C8">
        <w:rPr>
          <w:rFonts w:ascii="Times New Roman" w:hAnsi="Times New Roman" w:cs="Times New Roman"/>
          <w:sz w:val="28"/>
          <w:szCs w:val="28"/>
        </w:rPr>
        <w:t>результате преступных действий, прокурор, а также дознаватель или следователь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54C8">
        <w:rPr>
          <w:rFonts w:ascii="Times New Roman" w:hAnsi="Times New Roman" w:cs="Times New Roman"/>
          <w:sz w:val="28"/>
          <w:szCs w:val="28"/>
        </w:rPr>
        <w:t>согласия прокурора возбуждают перед судом ходатайство о наложении ареста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54C8">
        <w:rPr>
          <w:rFonts w:ascii="Times New Roman" w:hAnsi="Times New Roman" w:cs="Times New Roman"/>
          <w:sz w:val="28"/>
          <w:szCs w:val="28"/>
        </w:rPr>
        <w:t>имущество самого виновного либо лица, несущего по закону материальную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54C8">
        <w:rPr>
          <w:rFonts w:ascii="Times New Roman" w:hAnsi="Times New Roman" w:cs="Times New Roman"/>
          <w:sz w:val="28"/>
          <w:szCs w:val="28"/>
        </w:rPr>
        <w:t>ответственность за его действия.</w:t>
      </w:r>
    </w:p>
    <w:p w:rsidR="00BF54C8" w:rsidRPr="00BF54C8" w:rsidRDefault="00BF54C8" w:rsidP="00BF54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54C8">
        <w:rPr>
          <w:rFonts w:ascii="Times New Roman" w:hAnsi="Times New Roman" w:cs="Times New Roman"/>
          <w:sz w:val="28"/>
          <w:szCs w:val="28"/>
        </w:rPr>
        <w:t>Часть 1 статьи312 УК РФ предусматривает наказание за растрату, отчуждение, сокрытие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54C8">
        <w:rPr>
          <w:rFonts w:ascii="Times New Roman" w:hAnsi="Times New Roman" w:cs="Times New Roman"/>
          <w:sz w:val="28"/>
          <w:szCs w:val="28"/>
        </w:rPr>
        <w:t>незаконную передачу имущества, подвергнутого описи или аресту, совершенные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54C8">
        <w:rPr>
          <w:rFonts w:ascii="Times New Roman" w:hAnsi="Times New Roman" w:cs="Times New Roman"/>
          <w:sz w:val="28"/>
          <w:szCs w:val="28"/>
        </w:rPr>
        <w:t>лицом, которому это имущество было вверено.</w:t>
      </w:r>
      <w:bookmarkStart w:id="0" w:name="_GoBack"/>
      <w:bookmarkEnd w:id="0"/>
    </w:p>
    <w:p w:rsidR="00BF54C8" w:rsidRDefault="00BF54C8" w:rsidP="00BF54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54C8">
        <w:rPr>
          <w:rFonts w:ascii="Times New Roman" w:hAnsi="Times New Roman" w:cs="Times New Roman"/>
          <w:sz w:val="28"/>
          <w:szCs w:val="28"/>
        </w:rPr>
        <w:t>Данные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54C8">
        <w:rPr>
          <w:rFonts w:ascii="Times New Roman" w:hAnsi="Times New Roman" w:cs="Times New Roman"/>
          <w:sz w:val="28"/>
          <w:szCs w:val="28"/>
        </w:rPr>
        <w:t>действия виновного лица направлены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54C8">
        <w:rPr>
          <w:rFonts w:ascii="Times New Roman" w:hAnsi="Times New Roman" w:cs="Times New Roman"/>
          <w:sz w:val="28"/>
          <w:szCs w:val="28"/>
        </w:rPr>
        <w:t>противодействие сохранению имущества, подвергнутого аресту, различными способами: израсходованием или утаиванием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54C8">
        <w:rPr>
          <w:rFonts w:ascii="Times New Roman" w:hAnsi="Times New Roman" w:cs="Times New Roman"/>
          <w:sz w:val="28"/>
          <w:szCs w:val="28"/>
        </w:rPr>
        <w:t>вверенного имущества, передачей его в собственность либо в пользование другим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54C8">
        <w:rPr>
          <w:rFonts w:ascii="Times New Roman" w:hAnsi="Times New Roman" w:cs="Times New Roman"/>
          <w:sz w:val="28"/>
          <w:szCs w:val="28"/>
        </w:rPr>
        <w:t>лицам, присвоением.</w:t>
      </w:r>
    </w:p>
    <w:p w:rsidR="00BF54C8" w:rsidRPr="00BF54C8" w:rsidRDefault="00BF54C8" w:rsidP="00BF54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54C8">
        <w:rPr>
          <w:rFonts w:ascii="Times New Roman" w:hAnsi="Times New Roman" w:cs="Times New Roman"/>
          <w:sz w:val="28"/>
          <w:szCs w:val="28"/>
        </w:rPr>
        <w:t>Данное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54C8">
        <w:rPr>
          <w:rFonts w:ascii="Times New Roman" w:hAnsi="Times New Roman" w:cs="Times New Roman"/>
          <w:sz w:val="28"/>
          <w:szCs w:val="28"/>
        </w:rPr>
        <w:t>преступление относится к категории преступлений небольшой тяжести 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54C8">
        <w:rPr>
          <w:rFonts w:ascii="Times New Roman" w:hAnsi="Times New Roman" w:cs="Times New Roman"/>
          <w:sz w:val="28"/>
          <w:szCs w:val="28"/>
        </w:rPr>
        <w:t>зависимости от наличия смягчающих или отягчающих обстоятельств за совершение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54C8">
        <w:rPr>
          <w:rFonts w:ascii="Times New Roman" w:hAnsi="Times New Roman" w:cs="Times New Roman"/>
          <w:sz w:val="28"/>
          <w:szCs w:val="28"/>
        </w:rPr>
        <w:t>данного преступления предусмотрено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54C8">
        <w:rPr>
          <w:rFonts w:ascii="Times New Roman" w:hAnsi="Times New Roman" w:cs="Times New Roman"/>
          <w:sz w:val="28"/>
          <w:szCs w:val="28"/>
        </w:rPr>
        <w:t>наказание в виде штрафа в размере до восьмидесяти тысяч рублей, или обязательных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54C8">
        <w:rPr>
          <w:rFonts w:ascii="Times New Roman" w:hAnsi="Times New Roman" w:cs="Times New Roman"/>
          <w:sz w:val="28"/>
          <w:szCs w:val="28"/>
        </w:rPr>
        <w:t>работ на срок до 240 часов, или ареста на срок от трех до шести месяцев, или лишения свободы на срок до двух лет.</w:t>
      </w:r>
    </w:p>
    <w:sectPr w:rsidR="00BF54C8" w:rsidRPr="00BF5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4C8"/>
    <w:rsid w:val="00726CE4"/>
    <w:rsid w:val="00BF5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F8E7E"/>
  <w15:chartTrackingRefBased/>
  <w15:docId w15:val="{28F49A48-11D8-4796-8752-33090CC7B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1</cp:revision>
  <dcterms:created xsi:type="dcterms:W3CDTF">2022-12-13T06:12:00Z</dcterms:created>
  <dcterms:modified xsi:type="dcterms:W3CDTF">2022-12-13T06:17:00Z</dcterms:modified>
</cp:coreProperties>
</file>