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B" w:rsidRPr="00F72FA8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F72FA8">
        <w:rPr>
          <w:b/>
        </w:rPr>
        <w:t>РЕКОМЕНДАЦИИ</w:t>
      </w:r>
    </w:p>
    <w:p w:rsidR="008B36AB" w:rsidRPr="00F72FA8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F72FA8">
        <w:rPr>
          <w:b/>
        </w:rPr>
        <w:t>по итогам проведения публичных слушаний по проекту решения</w:t>
      </w:r>
    </w:p>
    <w:p w:rsidR="008B36AB" w:rsidRPr="00F72FA8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F72FA8">
        <w:rPr>
          <w:b/>
        </w:rPr>
        <w:t xml:space="preserve"> «Об исполнении районного бюджета за 201</w:t>
      </w:r>
      <w:r w:rsidR="006F46AC" w:rsidRPr="00F72FA8">
        <w:rPr>
          <w:b/>
        </w:rPr>
        <w:t>7</w:t>
      </w:r>
      <w:r w:rsidRPr="00F72FA8">
        <w:rPr>
          <w:b/>
        </w:rPr>
        <w:t xml:space="preserve"> год»</w:t>
      </w:r>
    </w:p>
    <w:p w:rsidR="008B36AB" w:rsidRPr="00F72FA8" w:rsidRDefault="008B36AB" w:rsidP="007152C0">
      <w:pPr>
        <w:tabs>
          <w:tab w:val="left" w:pos="993"/>
        </w:tabs>
        <w:spacing w:line="276" w:lineRule="auto"/>
        <w:ind w:firstLine="540"/>
        <w:jc w:val="both"/>
      </w:pPr>
      <w:r w:rsidRPr="00F72FA8">
        <w:t>Участники публичных слушаний, рассмотрев проект решения Собрания депутатов Саткинского муниципального района «Об исполнении районного бюджета за 201</w:t>
      </w:r>
      <w:r w:rsidR="006F46AC" w:rsidRPr="00F72FA8">
        <w:t>7</w:t>
      </w:r>
      <w:r w:rsidR="00AB71F7" w:rsidRPr="00F72FA8">
        <w:t xml:space="preserve"> год», отмечают следующее:</w:t>
      </w:r>
    </w:p>
    <w:p w:rsidR="008B36AB" w:rsidRPr="007152C0" w:rsidRDefault="008B36AB" w:rsidP="007152C0">
      <w:pPr>
        <w:tabs>
          <w:tab w:val="left" w:pos="993"/>
        </w:tabs>
        <w:spacing w:line="276" w:lineRule="auto"/>
        <w:ind w:firstLine="540"/>
        <w:jc w:val="both"/>
      </w:pPr>
      <w:r w:rsidRPr="00F72FA8">
        <w:rPr>
          <w:color w:val="000000"/>
        </w:rPr>
        <w:t>Объем фактически полученных доходов за 201</w:t>
      </w:r>
      <w:r w:rsidR="00C742CE" w:rsidRPr="00F72FA8">
        <w:rPr>
          <w:color w:val="000000"/>
        </w:rPr>
        <w:t>7</w:t>
      </w:r>
      <w:r w:rsidRPr="00F72FA8">
        <w:rPr>
          <w:color w:val="000000"/>
        </w:rPr>
        <w:t xml:space="preserve"> год составил </w:t>
      </w:r>
      <w:r w:rsidR="00C742CE" w:rsidRPr="00F72FA8">
        <w:rPr>
          <w:color w:val="000000"/>
        </w:rPr>
        <w:t>2 470 866,8</w:t>
      </w:r>
      <w:r w:rsidRPr="00F72FA8">
        <w:rPr>
          <w:color w:val="000000"/>
        </w:rPr>
        <w:t xml:space="preserve"> тыс. рублей</w:t>
      </w:r>
      <w:r w:rsidR="007152C0">
        <w:rPr>
          <w:color w:val="000000"/>
        </w:rPr>
        <w:t xml:space="preserve"> </w:t>
      </w:r>
      <w:r w:rsidR="00EC5392" w:rsidRPr="007152C0">
        <w:rPr>
          <w:color w:val="000000"/>
        </w:rPr>
        <w:t xml:space="preserve">или 102,4 </w:t>
      </w:r>
      <w:r w:rsidR="00F8195D" w:rsidRPr="007152C0">
        <w:rPr>
          <w:color w:val="000000"/>
        </w:rPr>
        <w:t>процента</w:t>
      </w:r>
      <w:r w:rsidR="00EC5392" w:rsidRPr="007152C0">
        <w:rPr>
          <w:color w:val="000000"/>
        </w:rPr>
        <w:t xml:space="preserve"> к уточненному плану</w:t>
      </w:r>
      <w:r w:rsidRPr="007152C0">
        <w:rPr>
          <w:color w:val="000000"/>
        </w:rPr>
        <w:t xml:space="preserve">. Налоговые и неналоговые доходы </w:t>
      </w:r>
      <w:r w:rsidR="005906AB" w:rsidRPr="007152C0">
        <w:rPr>
          <w:color w:val="000000"/>
        </w:rPr>
        <w:t>исполнены в объеме</w:t>
      </w:r>
      <w:r w:rsidR="00C742CE" w:rsidRPr="007152C0">
        <w:rPr>
          <w:color w:val="000000"/>
        </w:rPr>
        <w:t>643 865,5</w:t>
      </w:r>
      <w:r w:rsidRPr="007152C0">
        <w:rPr>
          <w:color w:val="000000"/>
        </w:rPr>
        <w:t xml:space="preserve"> тыс. рублей. В 201</w:t>
      </w:r>
      <w:r w:rsidR="00C742CE" w:rsidRPr="007152C0">
        <w:rPr>
          <w:color w:val="000000"/>
        </w:rPr>
        <w:t>7</w:t>
      </w:r>
      <w:r w:rsidRPr="007152C0">
        <w:rPr>
          <w:color w:val="000000"/>
        </w:rPr>
        <w:t xml:space="preserve">году удельный вес налоговых и неналоговых доходов составил </w:t>
      </w:r>
      <w:r w:rsidR="00C742CE" w:rsidRPr="007152C0">
        <w:rPr>
          <w:color w:val="000000"/>
        </w:rPr>
        <w:t>26,1</w:t>
      </w:r>
      <w:r w:rsidR="00D04B8D" w:rsidRPr="007152C0">
        <w:rPr>
          <w:color w:val="000000"/>
        </w:rPr>
        <w:t xml:space="preserve"> процента</w:t>
      </w:r>
      <w:r w:rsidRPr="007152C0">
        <w:rPr>
          <w:color w:val="000000"/>
        </w:rPr>
        <w:t xml:space="preserve"> в общей сумме доходов </w:t>
      </w:r>
      <w:r w:rsidR="00A36DE9" w:rsidRPr="007152C0">
        <w:rPr>
          <w:color w:val="000000"/>
        </w:rPr>
        <w:t xml:space="preserve">районного </w:t>
      </w:r>
      <w:r w:rsidRPr="007152C0">
        <w:rPr>
          <w:color w:val="000000"/>
        </w:rPr>
        <w:t xml:space="preserve">бюджета, </w:t>
      </w:r>
      <w:r w:rsidR="00F00798" w:rsidRPr="007152C0">
        <w:rPr>
          <w:color w:val="000000"/>
        </w:rPr>
        <w:t>с</w:t>
      </w:r>
      <w:r w:rsidR="00C742CE" w:rsidRPr="007152C0">
        <w:rPr>
          <w:color w:val="000000"/>
        </w:rPr>
        <w:t>оснижением</w:t>
      </w:r>
      <w:r w:rsidR="00F00798" w:rsidRPr="007152C0">
        <w:rPr>
          <w:color w:val="000000"/>
        </w:rPr>
        <w:t xml:space="preserve"> к 201</w:t>
      </w:r>
      <w:r w:rsidR="00C742CE" w:rsidRPr="007152C0">
        <w:rPr>
          <w:color w:val="000000"/>
        </w:rPr>
        <w:t>6</w:t>
      </w:r>
      <w:r w:rsidR="00F00798" w:rsidRPr="007152C0">
        <w:rPr>
          <w:color w:val="000000"/>
        </w:rPr>
        <w:t xml:space="preserve"> году на </w:t>
      </w:r>
      <w:r w:rsidR="00C742CE" w:rsidRPr="007152C0">
        <w:rPr>
          <w:color w:val="000000"/>
        </w:rPr>
        <w:t>3,0</w:t>
      </w:r>
      <w:r w:rsidR="00D04B8D" w:rsidRPr="007152C0">
        <w:rPr>
          <w:color w:val="000000"/>
        </w:rPr>
        <w:t xml:space="preserve"> процент</w:t>
      </w:r>
      <w:r w:rsidR="00C742CE" w:rsidRPr="007152C0">
        <w:rPr>
          <w:color w:val="000000"/>
        </w:rPr>
        <w:t>а</w:t>
      </w:r>
      <w:r w:rsidR="00D04B8D" w:rsidRPr="007152C0">
        <w:rPr>
          <w:color w:val="000000"/>
        </w:rPr>
        <w:t>. В</w:t>
      </w:r>
      <w:r w:rsidRPr="007152C0">
        <w:rPr>
          <w:color w:val="000000"/>
        </w:rPr>
        <w:t xml:space="preserve"> 201</w:t>
      </w:r>
      <w:r w:rsidR="00C742CE" w:rsidRPr="007152C0">
        <w:rPr>
          <w:color w:val="000000"/>
        </w:rPr>
        <w:t>6</w:t>
      </w:r>
      <w:r w:rsidRPr="007152C0">
        <w:rPr>
          <w:color w:val="000000"/>
        </w:rPr>
        <w:t xml:space="preserve"> году он состав</w:t>
      </w:r>
      <w:r w:rsidR="00E21725" w:rsidRPr="007152C0">
        <w:rPr>
          <w:color w:val="000000"/>
        </w:rPr>
        <w:t>лял</w:t>
      </w:r>
      <w:r w:rsidR="00C742CE" w:rsidRPr="007152C0">
        <w:rPr>
          <w:color w:val="000000"/>
        </w:rPr>
        <w:t>29,1</w:t>
      </w:r>
      <w:r w:rsidR="00D04B8D" w:rsidRPr="007152C0">
        <w:rPr>
          <w:color w:val="000000"/>
        </w:rPr>
        <w:t xml:space="preserve"> процент</w:t>
      </w:r>
      <w:r w:rsidR="00C742CE" w:rsidRPr="007152C0">
        <w:rPr>
          <w:color w:val="000000"/>
        </w:rPr>
        <w:t>а</w:t>
      </w:r>
      <w:r w:rsidRPr="007152C0">
        <w:rPr>
          <w:color w:val="000000"/>
        </w:rPr>
        <w:t xml:space="preserve">. </w:t>
      </w:r>
      <w:r w:rsidR="00D04B8D" w:rsidRPr="007152C0">
        <w:rPr>
          <w:color w:val="000000"/>
        </w:rPr>
        <w:t>В абсолютной величине рост к 201</w:t>
      </w:r>
      <w:r w:rsidR="00C742CE" w:rsidRPr="007152C0">
        <w:rPr>
          <w:color w:val="000000"/>
        </w:rPr>
        <w:t>6</w:t>
      </w:r>
      <w:r w:rsidR="00D04B8D" w:rsidRPr="007152C0">
        <w:rPr>
          <w:color w:val="000000"/>
        </w:rPr>
        <w:t xml:space="preserve"> году составил </w:t>
      </w:r>
      <w:r w:rsidR="00C742CE" w:rsidRPr="007152C0">
        <w:rPr>
          <w:color w:val="000000"/>
        </w:rPr>
        <w:t>13 783,3</w:t>
      </w:r>
      <w:r w:rsidR="00D04B8D" w:rsidRPr="007152C0">
        <w:rPr>
          <w:color w:val="000000"/>
        </w:rPr>
        <w:t xml:space="preserve"> тыс. рублей.</w:t>
      </w:r>
    </w:p>
    <w:p w:rsidR="00D04B8D" w:rsidRPr="007152C0" w:rsidRDefault="00A36DE9" w:rsidP="007152C0">
      <w:pPr>
        <w:tabs>
          <w:tab w:val="left" w:pos="993"/>
        </w:tabs>
        <w:spacing w:line="276" w:lineRule="auto"/>
        <w:ind w:firstLine="540"/>
        <w:jc w:val="both"/>
        <w:rPr>
          <w:color w:val="000000"/>
        </w:rPr>
      </w:pPr>
      <w:r w:rsidRPr="007152C0">
        <w:rPr>
          <w:color w:val="000000"/>
        </w:rPr>
        <w:t xml:space="preserve">Основную долю </w:t>
      </w:r>
      <w:r w:rsidR="005963E4" w:rsidRPr="007152C0">
        <w:rPr>
          <w:color w:val="000000"/>
        </w:rPr>
        <w:t xml:space="preserve">поступлений </w:t>
      </w:r>
      <w:r w:rsidRPr="007152C0">
        <w:rPr>
          <w:color w:val="000000"/>
        </w:rPr>
        <w:t>налоговых</w:t>
      </w:r>
      <w:r w:rsidR="001D64E7" w:rsidRPr="007152C0">
        <w:rPr>
          <w:color w:val="000000"/>
        </w:rPr>
        <w:t xml:space="preserve"> и неналоговых</w:t>
      </w:r>
      <w:r w:rsidR="005963E4" w:rsidRPr="007152C0">
        <w:rPr>
          <w:color w:val="000000"/>
        </w:rPr>
        <w:t>доходов</w:t>
      </w:r>
      <w:r w:rsidR="00185AC5" w:rsidRPr="007152C0">
        <w:rPr>
          <w:color w:val="000000"/>
        </w:rPr>
        <w:t xml:space="preserve"> (</w:t>
      </w:r>
      <w:r w:rsidR="00C742CE" w:rsidRPr="007152C0">
        <w:rPr>
          <w:color w:val="000000"/>
        </w:rPr>
        <w:t>84,7</w:t>
      </w:r>
      <w:r w:rsidR="00185AC5" w:rsidRPr="007152C0">
        <w:rPr>
          <w:color w:val="000000"/>
        </w:rPr>
        <w:t>%)</w:t>
      </w:r>
      <w:r w:rsidRPr="007152C0">
        <w:rPr>
          <w:color w:val="000000"/>
        </w:rPr>
        <w:t xml:space="preserve"> обеспечили </w:t>
      </w:r>
      <w:r w:rsidR="00D04B8D" w:rsidRPr="007152C0">
        <w:rPr>
          <w:color w:val="000000"/>
        </w:rPr>
        <w:t xml:space="preserve">следующие виды </w:t>
      </w:r>
      <w:r w:rsidR="001D64E7" w:rsidRPr="007152C0">
        <w:rPr>
          <w:color w:val="000000"/>
        </w:rPr>
        <w:t>доходных источников</w:t>
      </w:r>
      <w:r w:rsidR="00624DF7" w:rsidRPr="007152C0">
        <w:rPr>
          <w:color w:val="000000"/>
        </w:rPr>
        <w:t>:</w:t>
      </w:r>
    </w:p>
    <w:p w:rsidR="00D04B8D" w:rsidRPr="007152C0" w:rsidRDefault="00D04B8D" w:rsidP="007152C0">
      <w:pPr>
        <w:tabs>
          <w:tab w:val="left" w:pos="993"/>
        </w:tabs>
        <w:spacing w:line="276" w:lineRule="auto"/>
        <w:ind w:firstLine="540"/>
        <w:jc w:val="both"/>
        <w:rPr>
          <w:szCs w:val="28"/>
        </w:rPr>
      </w:pPr>
      <w:r w:rsidRPr="007152C0">
        <w:rPr>
          <w:color w:val="000000"/>
        </w:rPr>
        <w:t xml:space="preserve">- </w:t>
      </w:r>
      <w:r w:rsidR="00A36DE9" w:rsidRPr="007152C0">
        <w:rPr>
          <w:color w:val="000000"/>
        </w:rPr>
        <w:t xml:space="preserve">налог на доходы физических лиц – </w:t>
      </w:r>
      <w:r w:rsidR="00C742CE" w:rsidRPr="007152C0">
        <w:rPr>
          <w:color w:val="000000"/>
        </w:rPr>
        <w:t>65,2</w:t>
      </w:r>
      <w:r w:rsidR="00ED6F09" w:rsidRPr="007152C0">
        <w:rPr>
          <w:color w:val="000000"/>
        </w:rPr>
        <w:t>процентов</w:t>
      </w:r>
      <w:r w:rsidR="00185AC5" w:rsidRPr="007152C0">
        <w:rPr>
          <w:color w:val="000000"/>
        </w:rPr>
        <w:t>,</w:t>
      </w:r>
    </w:p>
    <w:p w:rsidR="00D04B8D" w:rsidRPr="007152C0" w:rsidRDefault="00D04B8D" w:rsidP="007152C0">
      <w:pPr>
        <w:tabs>
          <w:tab w:val="left" w:pos="993"/>
        </w:tabs>
        <w:spacing w:line="276" w:lineRule="auto"/>
        <w:ind w:firstLine="540"/>
        <w:jc w:val="both"/>
      </w:pPr>
      <w:r w:rsidRPr="007152C0">
        <w:rPr>
          <w:color w:val="000000"/>
        </w:rPr>
        <w:t xml:space="preserve">- </w:t>
      </w:r>
      <w:r w:rsidR="001D64E7" w:rsidRPr="007152C0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– </w:t>
      </w:r>
      <w:r w:rsidR="00C742CE" w:rsidRPr="007152C0">
        <w:t>6,2</w:t>
      </w:r>
      <w:r w:rsidRPr="007152C0">
        <w:t xml:space="preserve"> процент</w:t>
      </w:r>
      <w:r w:rsidR="00C742CE" w:rsidRPr="007152C0">
        <w:t>ов</w:t>
      </w:r>
      <w:r w:rsidRPr="007152C0">
        <w:t>;</w:t>
      </w:r>
    </w:p>
    <w:p w:rsidR="005D4B1A" w:rsidRPr="007152C0" w:rsidRDefault="00D04B8D" w:rsidP="007152C0">
      <w:pPr>
        <w:tabs>
          <w:tab w:val="left" w:pos="993"/>
        </w:tabs>
        <w:spacing w:line="276" w:lineRule="auto"/>
        <w:ind w:firstLine="540"/>
        <w:jc w:val="both"/>
      </w:pPr>
      <w:r w:rsidRPr="007152C0">
        <w:t>-прочие доходы от оказания платных услуг (работ) получателями средств бюджетов муниципальных районов – 4,</w:t>
      </w:r>
      <w:r w:rsidR="00C742CE" w:rsidRPr="007152C0">
        <w:t>7 процентов;</w:t>
      </w:r>
    </w:p>
    <w:p w:rsidR="00C742CE" w:rsidRPr="007152C0" w:rsidRDefault="00C742CE" w:rsidP="007152C0">
      <w:pPr>
        <w:tabs>
          <w:tab w:val="left" w:pos="993"/>
        </w:tabs>
        <w:spacing w:line="276" w:lineRule="auto"/>
        <w:ind w:firstLine="540"/>
        <w:jc w:val="both"/>
      </w:pPr>
      <w:r w:rsidRPr="007152C0">
        <w:t>- налог, взимаемый в связи с применением упрощенной системы налогообложения – 4,4 процента;</w:t>
      </w:r>
    </w:p>
    <w:p w:rsidR="00C742CE" w:rsidRPr="007152C0" w:rsidRDefault="00C742CE" w:rsidP="007152C0">
      <w:pPr>
        <w:tabs>
          <w:tab w:val="left" w:pos="993"/>
        </w:tabs>
        <w:spacing w:line="276" w:lineRule="auto"/>
        <w:ind w:firstLine="540"/>
        <w:jc w:val="both"/>
      </w:pPr>
      <w:r w:rsidRPr="007152C0">
        <w:t>- единый налог на вмененный доход для отдельных видов деятельности – 4,2 процента.</w:t>
      </w:r>
    </w:p>
    <w:p w:rsidR="00185AC5" w:rsidRPr="00F72FA8" w:rsidRDefault="00185AC5" w:rsidP="007152C0">
      <w:pPr>
        <w:tabs>
          <w:tab w:val="left" w:pos="993"/>
        </w:tabs>
        <w:spacing w:line="276" w:lineRule="auto"/>
        <w:ind w:firstLine="540"/>
        <w:jc w:val="both"/>
        <w:rPr>
          <w:szCs w:val="28"/>
        </w:rPr>
      </w:pPr>
      <w:r w:rsidRPr="007152C0">
        <w:rPr>
          <w:color w:val="000000"/>
        </w:rPr>
        <w:t xml:space="preserve">Перевыполнение плана по </w:t>
      </w:r>
      <w:r w:rsidR="00A80EBC" w:rsidRPr="007152C0">
        <w:rPr>
          <w:color w:val="000000"/>
        </w:rPr>
        <w:t xml:space="preserve">налоговым и неналоговым </w:t>
      </w:r>
      <w:r w:rsidRPr="007152C0">
        <w:rPr>
          <w:color w:val="000000"/>
        </w:rPr>
        <w:t xml:space="preserve">доходам составило </w:t>
      </w:r>
      <w:r w:rsidR="00EC5392" w:rsidRPr="007152C0">
        <w:rPr>
          <w:color w:val="000000"/>
        </w:rPr>
        <w:t>18,9</w:t>
      </w:r>
      <w:r w:rsidR="00F8195D" w:rsidRPr="007152C0">
        <w:rPr>
          <w:color w:val="000000"/>
        </w:rPr>
        <w:t xml:space="preserve"> процентов</w:t>
      </w:r>
      <w:r w:rsidR="00EC5392" w:rsidRPr="007152C0">
        <w:rPr>
          <w:color w:val="000000"/>
        </w:rPr>
        <w:t xml:space="preserve"> или </w:t>
      </w:r>
      <w:r w:rsidR="00A80EBC" w:rsidRPr="007152C0">
        <w:rPr>
          <w:color w:val="000000"/>
        </w:rPr>
        <w:t>102 269,5</w:t>
      </w:r>
      <w:r w:rsidR="00624DF7" w:rsidRPr="007152C0">
        <w:rPr>
          <w:color w:val="000000"/>
        </w:rPr>
        <w:t>тыс</w:t>
      </w:r>
      <w:r w:rsidRPr="007152C0">
        <w:rPr>
          <w:color w:val="000000"/>
        </w:rPr>
        <w:t>. рублей. Основным</w:t>
      </w:r>
      <w:r w:rsidR="00EC5392" w:rsidRPr="007152C0">
        <w:rPr>
          <w:color w:val="000000"/>
        </w:rPr>
        <w:t>и</w:t>
      </w:r>
      <w:r w:rsidRPr="007152C0">
        <w:rPr>
          <w:color w:val="000000"/>
        </w:rPr>
        <w:t xml:space="preserve"> источник</w:t>
      </w:r>
      <w:r w:rsidR="00EC5392" w:rsidRPr="007152C0">
        <w:rPr>
          <w:color w:val="000000"/>
        </w:rPr>
        <w:t>ами</w:t>
      </w:r>
      <w:r w:rsidRPr="007152C0">
        <w:rPr>
          <w:color w:val="000000"/>
        </w:rPr>
        <w:t xml:space="preserve"> формирования дополнительных доходов бюджета  стал</w:t>
      </w:r>
      <w:r w:rsidR="00EC5392" w:rsidRPr="007152C0">
        <w:rPr>
          <w:color w:val="000000"/>
        </w:rPr>
        <w:t>и:</w:t>
      </w:r>
      <w:r w:rsidRPr="007152C0">
        <w:rPr>
          <w:color w:val="000000"/>
        </w:rPr>
        <w:t xml:space="preserve"> поступление  налога на доходы физических лиц за счет р</w:t>
      </w:r>
      <w:r w:rsidRPr="007152C0">
        <w:rPr>
          <w:szCs w:val="28"/>
        </w:rPr>
        <w:t>оста фонда оплаты труда по крупным и средним предприятиям на 4,</w:t>
      </w:r>
      <w:r w:rsidR="00A80EBC" w:rsidRPr="007152C0">
        <w:rPr>
          <w:szCs w:val="28"/>
        </w:rPr>
        <w:t>1</w:t>
      </w:r>
      <w:r w:rsidRPr="007152C0">
        <w:rPr>
          <w:szCs w:val="28"/>
        </w:rPr>
        <w:t xml:space="preserve"> процента</w:t>
      </w:r>
      <w:r w:rsidR="00EC5392" w:rsidRPr="007152C0">
        <w:rPr>
          <w:szCs w:val="28"/>
        </w:rPr>
        <w:t>и</w:t>
      </w:r>
      <w:r w:rsidR="00F8195D" w:rsidRPr="007152C0">
        <w:rPr>
          <w:szCs w:val="28"/>
        </w:rPr>
        <w:t>доходов от реализации неэффективного имущества, находящегося в собственности муниципального района.</w:t>
      </w:r>
    </w:p>
    <w:p w:rsidR="001D5E1E" w:rsidRPr="00F72FA8" w:rsidRDefault="00A36DE9" w:rsidP="007152C0">
      <w:pPr>
        <w:tabs>
          <w:tab w:val="left" w:pos="993"/>
        </w:tabs>
        <w:spacing w:line="276" w:lineRule="auto"/>
        <w:ind w:firstLine="540"/>
        <w:jc w:val="both"/>
      </w:pPr>
      <w:r w:rsidRPr="00F72FA8">
        <w:rPr>
          <w:color w:val="000000"/>
        </w:rPr>
        <w:t xml:space="preserve">Безвозмездные поступления в </w:t>
      </w:r>
      <w:r w:rsidR="009B5816" w:rsidRPr="00F72FA8">
        <w:rPr>
          <w:color w:val="000000"/>
        </w:rPr>
        <w:t xml:space="preserve">районный </w:t>
      </w:r>
      <w:r w:rsidRPr="00F72FA8">
        <w:rPr>
          <w:color w:val="000000"/>
        </w:rPr>
        <w:t xml:space="preserve">бюджет составили </w:t>
      </w:r>
      <w:r w:rsidR="00A80EBC" w:rsidRPr="00F72FA8">
        <w:rPr>
          <w:color w:val="000000"/>
        </w:rPr>
        <w:t>1 827 001,2</w:t>
      </w:r>
      <w:r w:rsidR="009B5816" w:rsidRPr="00F72FA8">
        <w:rPr>
          <w:color w:val="000000"/>
        </w:rPr>
        <w:t xml:space="preserve"> тыс. рублей</w:t>
      </w:r>
      <w:r w:rsidR="000F3D0E" w:rsidRPr="00F72FA8">
        <w:rPr>
          <w:color w:val="000000"/>
        </w:rPr>
        <w:t xml:space="preserve"> или </w:t>
      </w:r>
      <w:r w:rsidR="00A80EBC" w:rsidRPr="00F72FA8">
        <w:rPr>
          <w:color w:val="000000"/>
        </w:rPr>
        <w:t>73,9</w:t>
      </w:r>
      <w:r w:rsidR="001145B2" w:rsidRPr="00F72FA8">
        <w:rPr>
          <w:color w:val="000000"/>
        </w:rPr>
        <w:t xml:space="preserve"> процентов </w:t>
      </w:r>
      <w:r w:rsidR="000F3D0E" w:rsidRPr="00F72FA8">
        <w:rPr>
          <w:color w:val="000000"/>
        </w:rPr>
        <w:t>в общем объеме исполненных доходов</w:t>
      </w:r>
      <w:r w:rsidR="00255994" w:rsidRPr="00F72FA8">
        <w:rPr>
          <w:color w:val="000000"/>
        </w:rPr>
        <w:t>.</w:t>
      </w:r>
      <w:r w:rsidR="00EA4882" w:rsidRPr="00F72FA8">
        <w:rPr>
          <w:color w:val="000000"/>
        </w:rPr>
        <w:t xml:space="preserve"> Из них </w:t>
      </w:r>
      <w:r w:rsidR="00357FA1" w:rsidRPr="00F72FA8">
        <w:rPr>
          <w:color w:val="000000"/>
        </w:rPr>
        <w:t>наи</w:t>
      </w:r>
      <w:r w:rsidR="00EA4882" w:rsidRPr="00F72FA8">
        <w:rPr>
          <w:color w:val="000000"/>
        </w:rPr>
        <w:t xml:space="preserve">большую долю </w:t>
      </w:r>
      <w:r w:rsidR="001D5E1E" w:rsidRPr="00F72FA8">
        <w:rPr>
          <w:color w:val="000000"/>
        </w:rPr>
        <w:t>составляют</w:t>
      </w:r>
      <w:r w:rsidR="001D5E1E" w:rsidRPr="00F72FA8">
        <w:t>целевые средства, направленные на социальные выплаты на</w:t>
      </w:r>
      <w:bookmarkStart w:id="0" w:name="_GoBack"/>
      <w:bookmarkEnd w:id="0"/>
      <w:r w:rsidR="001D5E1E" w:rsidRPr="00F72FA8">
        <w:t>селению, на расходы в сфе</w:t>
      </w:r>
      <w:r w:rsidR="00A80EBC" w:rsidRPr="00F72FA8">
        <w:t xml:space="preserve">ре образования </w:t>
      </w:r>
      <w:r w:rsidR="001D5E1E" w:rsidRPr="00F72FA8">
        <w:t xml:space="preserve">и ЖКХ. </w:t>
      </w:r>
    </w:p>
    <w:p w:rsidR="009B5816" w:rsidRPr="00F72FA8" w:rsidRDefault="00255994" w:rsidP="007152C0">
      <w:pPr>
        <w:tabs>
          <w:tab w:val="left" w:pos="993"/>
        </w:tabs>
        <w:spacing w:line="276" w:lineRule="auto"/>
        <w:ind w:firstLine="540"/>
        <w:jc w:val="both"/>
        <w:rPr>
          <w:color w:val="000000"/>
        </w:rPr>
      </w:pPr>
      <w:r w:rsidRPr="00F72FA8">
        <w:t xml:space="preserve">По сравнению с </w:t>
      </w:r>
      <w:r w:rsidRPr="00F72FA8">
        <w:rPr>
          <w:color w:val="000000"/>
        </w:rPr>
        <w:t xml:space="preserve">первоначально утвержденными показателями произошло увеличение </w:t>
      </w:r>
      <w:r w:rsidR="001D5E1E" w:rsidRPr="00F72FA8">
        <w:rPr>
          <w:color w:val="000000"/>
        </w:rPr>
        <w:t>безвозмездных поступлений</w:t>
      </w:r>
      <w:r w:rsidRPr="00F72FA8">
        <w:rPr>
          <w:color w:val="000000"/>
        </w:rPr>
        <w:t xml:space="preserve"> на сумму </w:t>
      </w:r>
      <w:r w:rsidR="00A80EBC" w:rsidRPr="00F72FA8">
        <w:rPr>
          <w:color w:val="000000"/>
        </w:rPr>
        <w:t>213 189,6</w:t>
      </w:r>
      <w:r w:rsidRPr="00F72FA8">
        <w:rPr>
          <w:color w:val="000000"/>
        </w:rPr>
        <w:t xml:space="preserve"> тыс. рублей или на </w:t>
      </w:r>
      <w:r w:rsidR="00A80EBC" w:rsidRPr="00F72FA8">
        <w:rPr>
          <w:color w:val="000000"/>
        </w:rPr>
        <w:t>13,4</w:t>
      </w:r>
      <w:r w:rsidR="00D91781" w:rsidRPr="00F72FA8">
        <w:rPr>
          <w:color w:val="000000"/>
        </w:rPr>
        <w:t xml:space="preserve"> процента</w:t>
      </w:r>
      <w:r w:rsidRPr="00F72FA8">
        <w:rPr>
          <w:color w:val="000000"/>
        </w:rPr>
        <w:t xml:space="preserve">. Большая часть дополнительно поступивших </w:t>
      </w:r>
      <w:r w:rsidR="001D5E1E" w:rsidRPr="00F72FA8">
        <w:rPr>
          <w:color w:val="000000"/>
        </w:rPr>
        <w:t>средств</w:t>
      </w:r>
      <w:r w:rsidRPr="00F72FA8">
        <w:rPr>
          <w:color w:val="000000"/>
        </w:rPr>
        <w:t xml:space="preserve"> была направлена на решение вопросов в сфере ЖКХ.</w:t>
      </w:r>
    </w:p>
    <w:p w:rsidR="00D91781" w:rsidRPr="00F72FA8" w:rsidRDefault="00D91781" w:rsidP="007152C0">
      <w:pPr>
        <w:tabs>
          <w:tab w:val="left" w:pos="993"/>
        </w:tabs>
        <w:spacing w:line="276" w:lineRule="auto"/>
        <w:ind w:firstLine="540"/>
        <w:jc w:val="both"/>
      </w:pPr>
      <w:r w:rsidRPr="00F72FA8">
        <w:t>Расходная часть районного бюджета за 2017 год выполнена в сумме 2 407 639,9 тыс. рублей или на 96,1 процентов к уточненному бюджету. По сравнению с 2016 годом расходы увеличены на 15,5 процентов. Рост расходов за 2017 год обусловлен выделением дотаций и целевых средств на мероприятия жилищно-коммунального хозяйства, а также ростом средней заработной платы работников бюджетной сферы.</w:t>
      </w:r>
    </w:p>
    <w:p w:rsidR="00E40E2C" w:rsidRPr="00F72FA8" w:rsidRDefault="00D91781" w:rsidP="007152C0">
      <w:pPr>
        <w:tabs>
          <w:tab w:val="left" w:pos="993"/>
        </w:tabs>
        <w:spacing w:line="276" w:lineRule="auto"/>
        <w:ind w:firstLine="540"/>
        <w:jc w:val="both"/>
        <w:rPr>
          <w:bCs/>
        </w:rPr>
      </w:pPr>
      <w:r w:rsidRPr="00F72FA8">
        <w:rPr>
          <w:bCs/>
        </w:rPr>
        <w:t>Основная часть районного бюдж</w:t>
      </w:r>
      <w:r w:rsidR="00EC5392">
        <w:rPr>
          <w:bCs/>
        </w:rPr>
        <w:t>ета за 2017 год – 97,1 процент</w:t>
      </w:r>
      <w:r w:rsidRPr="00F72FA8">
        <w:rPr>
          <w:bCs/>
        </w:rPr>
        <w:t xml:space="preserve"> исполнена в рамках 30 муниципальных программ</w:t>
      </w:r>
      <w:r w:rsidR="00E40E2C" w:rsidRPr="00F72FA8">
        <w:rPr>
          <w:bCs/>
        </w:rPr>
        <w:t>.</w:t>
      </w:r>
    </w:p>
    <w:p w:rsidR="00D91781" w:rsidRPr="00F72FA8" w:rsidRDefault="00D91781" w:rsidP="007152C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bdr w:val="none" w:sz="0" w:space="0" w:color="auto" w:frame="1"/>
        </w:rPr>
      </w:pPr>
      <w:r w:rsidRPr="00F72FA8">
        <w:t>Бюджет сохранил свою социальную направленность. Почти 77 процентов или</w:t>
      </w:r>
      <w:r w:rsidR="002029D0" w:rsidRPr="00F72FA8">
        <w:t>1</w:t>
      </w:r>
      <w:r w:rsidR="00EC5392">
        <w:t> </w:t>
      </w:r>
      <w:r w:rsidR="002029D0" w:rsidRPr="00F72FA8">
        <w:t>844</w:t>
      </w:r>
      <w:r w:rsidRPr="00F72FA8">
        <w:t>6</w:t>
      </w:r>
      <w:r w:rsidR="002029D0" w:rsidRPr="00F72FA8">
        <w:t>46,4тыс</w:t>
      </w:r>
      <w:r w:rsidRPr="00F72FA8">
        <w:t xml:space="preserve">. рублей от общих расходов, с приростом к предыдущему году на 4,5 процента, направлено </w:t>
      </w:r>
      <w:r w:rsidRPr="00F72FA8">
        <w:rPr>
          <w:bdr w:val="none" w:sz="0" w:space="0" w:color="auto" w:frame="1"/>
        </w:rPr>
        <w:t xml:space="preserve">на образование, культуру, здравоохранение, социальную политику и спорт. </w:t>
      </w:r>
    </w:p>
    <w:p w:rsidR="00D91781" w:rsidRPr="00F72FA8" w:rsidRDefault="00D91781" w:rsidP="007152C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40"/>
        <w:jc w:val="both"/>
      </w:pPr>
      <w:r w:rsidRPr="00F72FA8">
        <w:t xml:space="preserve">На выплату заработной платы и начислений в 2017 году было направлено почти 50 процентов всех расходов районного бюджета. </w:t>
      </w:r>
      <w:r w:rsidRPr="00F72FA8">
        <w:rPr>
          <w:bdr w:val="none" w:sz="0" w:space="0" w:color="auto" w:frame="1"/>
        </w:rPr>
        <w:t xml:space="preserve">Индикативные показатели по заработной плате </w:t>
      </w:r>
      <w:r w:rsidRPr="00F72FA8">
        <w:rPr>
          <w:bdr w:val="none" w:sz="0" w:space="0" w:color="auto" w:frame="1"/>
        </w:rPr>
        <w:lastRenderedPageBreak/>
        <w:t>работникам бюджетной сферы, определенные Указами Президента РФ, в 2017 году достигнуты по всем категориям работников бюджетной сферы.</w:t>
      </w:r>
    </w:p>
    <w:p w:rsidR="002029D0" w:rsidRPr="00F72FA8" w:rsidRDefault="002029D0" w:rsidP="007152C0">
      <w:pPr>
        <w:tabs>
          <w:tab w:val="left" w:pos="993"/>
        </w:tabs>
        <w:spacing w:line="276" w:lineRule="auto"/>
        <w:ind w:firstLine="540"/>
        <w:jc w:val="both"/>
        <w:rPr>
          <w:rFonts w:eastAsiaTheme="minorEastAsia"/>
        </w:rPr>
      </w:pPr>
      <w:r w:rsidRPr="00F72FA8">
        <w:rPr>
          <w:rFonts w:eastAsiaTheme="minorEastAsia"/>
        </w:rPr>
        <w:t>Расходы экономического характера – это сельское хозяйство, транспорт, дорожное хозяйство, другие вопросы в области национальной экономики и жилищно-коммунального хозяйства за 2017 год составили 203 403,0тыс. рублей или 8,4 процента в общем объеме расходов.</w:t>
      </w:r>
    </w:p>
    <w:p w:rsidR="003A0EA9" w:rsidRPr="00F72FA8" w:rsidRDefault="003A0EA9" w:rsidP="007152C0">
      <w:pPr>
        <w:tabs>
          <w:tab w:val="left" w:pos="993"/>
        </w:tabs>
        <w:spacing w:line="276" w:lineRule="auto"/>
        <w:ind w:firstLine="540"/>
        <w:jc w:val="both"/>
        <w:rPr>
          <w:rFonts w:eastAsiaTheme="minorEastAsia"/>
        </w:rPr>
      </w:pPr>
      <w:r w:rsidRPr="00F72FA8">
        <w:rPr>
          <w:rFonts w:eastAsiaTheme="minorEastAsia"/>
        </w:rPr>
        <w:t xml:space="preserve">Бюджетам городских и сельских поселений в 2017 году перечислено </w:t>
      </w:r>
      <w:r w:rsidR="0012217D" w:rsidRPr="00F72FA8">
        <w:rPr>
          <w:rFonts w:eastAsiaTheme="minorEastAsia"/>
        </w:rPr>
        <w:t>318 024,4тыс</w:t>
      </w:r>
      <w:r w:rsidRPr="00F72FA8">
        <w:rPr>
          <w:rFonts w:eastAsiaTheme="minorEastAsia"/>
        </w:rPr>
        <w:t xml:space="preserve">. рублей или 13,2 процента от общих расходов районного бюджета. Из них за счет средств федерального и областного бюджетов – 71,2 процентов, за счет средств районного бюджета - 28,8 процента. </w:t>
      </w:r>
    </w:p>
    <w:p w:rsidR="003A0EA9" w:rsidRPr="00F72FA8" w:rsidRDefault="003A0EA9" w:rsidP="007152C0">
      <w:pPr>
        <w:tabs>
          <w:tab w:val="left" w:pos="993"/>
        </w:tabs>
        <w:spacing w:line="276" w:lineRule="auto"/>
        <w:ind w:firstLine="540"/>
        <w:jc w:val="both"/>
        <w:rPr>
          <w:rFonts w:eastAsiaTheme="minorEastAsia"/>
        </w:rPr>
      </w:pPr>
      <w:r w:rsidRPr="00F72FA8">
        <w:rPr>
          <w:rFonts w:eastAsiaTheme="minorEastAsia"/>
        </w:rPr>
        <w:t>По сравнению с первоначально утвержденным бюджетом объем межбюджетных трансфертов в поселения увеличился в 2,5 раза. Это позволило органам местного самоуправления поселений решать не только первоочередные вопросы, но и направить средства на мероприятия в области коммунального хозяйства, на реализацию мероприятий по формированию современной городской среды, на переселение жителей из ветхоаварийного жилья, строительство и реконструкцию автомобильных дорог, на создание индустриального парка в рамках развития ТОСЭР, на доведение средней заработной платы работникам бюджетной сферы до индикативного показателя</w:t>
      </w:r>
      <w:r w:rsidR="009D183E">
        <w:rPr>
          <w:rFonts w:eastAsiaTheme="minorEastAsia"/>
        </w:rPr>
        <w:t>,</w:t>
      </w:r>
      <w:r w:rsidRPr="00F72FA8">
        <w:rPr>
          <w:rFonts w:eastAsiaTheme="minorEastAsia"/>
        </w:rPr>
        <w:t xml:space="preserve"> всоответствии с </w:t>
      </w:r>
      <w:r w:rsidR="009D183E">
        <w:rPr>
          <w:rFonts w:eastAsiaTheme="minorEastAsia"/>
        </w:rPr>
        <w:t>У</w:t>
      </w:r>
      <w:r w:rsidRPr="00F72FA8">
        <w:rPr>
          <w:rFonts w:eastAsiaTheme="minorEastAsia"/>
        </w:rPr>
        <w:t xml:space="preserve">казами Президента. </w:t>
      </w:r>
    </w:p>
    <w:p w:rsidR="003A0EA9" w:rsidRPr="00F72FA8" w:rsidRDefault="003A0EA9" w:rsidP="007152C0">
      <w:pPr>
        <w:tabs>
          <w:tab w:val="left" w:pos="993"/>
        </w:tabs>
        <w:spacing w:line="276" w:lineRule="auto"/>
        <w:ind w:firstLine="540"/>
        <w:jc w:val="both"/>
        <w:rPr>
          <w:rFonts w:eastAsiaTheme="minorEastAsia"/>
        </w:rPr>
      </w:pPr>
      <w:r w:rsidRPr="00F72FA8">
        <w:rPr>
          <w:rFonts w:eastAsiaTheme="minorEastAsia"/>
        </w:rPr>
        <w:t xml:space="preserve">Результатом реализации программы мероприятий по повышению эффективности бюджетных расходов стало </w:t>
      </w:r>
      <w:r w:rsidR="00BE62B4">
        <w:rPr>
          <w:rFonts w:eastAsiaTheme="minorEastAsia"/>
        </w:rPr>
        <w:t>досрочное</w:t>
      </w:r>
      <w:r w:rsidRPr="00F72FA8">
        <w:rPr>
          <w:rFonts w:eastAsiaTheme="minorEastAsia"/>
        </w:rPr>
        <w:t xml:space="preserve"> погашение</w:t>
      </w:r>
      <w:r w:rsidR="00BE62B4">
        <w:rPr>
          <w:rFonts w:eastAsiaTheme="minorEastAsia"/>
        </w:rPr>
        <w:t xml:space="preserve"> всех</w:t>
      </w:r>
      <w:r w:rsidRPr="00F72FA8">
        <w:rPr>
          <w:rFonts w:eastAsiaTheme="minorEastAsia"/>
        </w:rPr>
        <w:t xml:space="preserve"> долг</w:t>
      </w:r>
      <w:r w:rsidR="00BE62B4">
        <w:rPr>
          <w:rFonts w:eastAsiaTheme="minorEastAsia"/>
        </w:rPr>
        <w:t>овых обязательств Саткинского муниципального района</w:t>
      </w:r>
      <w:r w:rsidRPr="00F72FA8">
        <w:rPr>
          <w:rFonts w:eastAsiaTheme="minorEastAsia"/>
        </w:rPr>
        <w:t xml:space="preserve">. </w:t>
      </w:r>
      <w:r w:rsidRPr="00E11ED1">
        <w:t>По состояни</w:t>
      </w:r>
      <w:r w:rsidR="00E11ED1" w:rsidRPr="00E11ED1">
        <w:t>ю на 1 января 2018 года долговые</w:t>
      </w:r>
      <w:r w:rsidRPr="00E11ED1">
        <w:t xml:space="preserve"> обязательст</w:t>
      </w:r>
      <w:r w:rsidR="00E11ED1" w:rsidRPr="00E11ED1">
        <w:t xml:space="preserve">ва </w:t>
      </w:r>
      <w:r w:rsidRPr="00E11ED1">
        <w:t>у муниципального района</w:t>
      </w:r>
      <w:r w:rsidR="00E11ED1" w:rsidRPr="00E11ED1">
        <w:t xml:space="preserve"> отсутствуют</w:t>
      </w:r>
      <w:r w:rsidRPr="00E11ED1">
        <w:t>.</w:t>
      </w:r>
    </w:p>
    <w:p w:rsidR="008B36AB" w:rsidRPr="00F72FA8" w:rsidRDefault="00157936" w:rsidP="007152C0">
      <w:pPr>
        <w:tabs>
          <w:tab w:val="left" w:pos="993"/>
        </w:tabs>
        <w:spacing w:line="276" w:lineRule="auto"/>
        <w:ind w:firstLine="540"/>
        <w:jc w:val="both"/>
      </w:pPr>
      <w:r w:rsidRPr="00F72FA8">
        <w:t>По итогам обсуждения годового отчета об исполнении районного бюджета за 20</w:t>
      </w:r>
      <w:r w:rsidR="00220C2A" w:rsidRPr="00F72FA8">
        <w:t>17</w:t>
      </w:r>
      <w:r w:rsidRPr="00F72FA8">
        <w:t xml:space="preserve"> год </w:t>
      </w:r>
      <w:r w:rsidR="008B36AB" w:rsidRPr="00F72FA8">
        <w:t>участники публичных слушаний рекомендуют:</w:t>
      </w:r>
    </w:p>
    <w:p w:rsidR="00120EBC" w:rsidRPr="00F72FA8" w:rsidRDefault="008B36AB" w:rsidP="007152C0">
      <w:pPr>
        <w:numPr>
          <w:ilvl w:val="0"/>
          <w:numId w:val="1"/>
        </w:numPr>
        <w:tabs>
          <w:tab w:val="left" w:pos="900"/>
          <w:tab w:val="left" w:pos="993"/>
          <w:tab w:val="left" w:pos="1080"/>
          <w:tab w:val="num" w:pos="1440"/>
        </w:tabs>
        <w:spacing w:line="276" w:lineRule="auto"/>
        <w:ind w:left="0" w:firstLine="540"/>
        <w:jc w:val="both"/>
        <w:rPr>
          <w:b/>
        </w:rPr>
      </w:pPr>
      <w:r w:rsidRPr="00F72FA8">
        <w:rPr>
          <w:b/>
        </w:rPr>
        <w:t>Собранию депутатов Саткинского муниципального района:</w:t>
      </w:r>
    </w:p>
    <w:p w:rsidR="00A00B38" w:rsidRPr="00F72FA8" w:rsidRDefault="00120EBC" w:rsidP="007152C0">
      <w:pPr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  <w:rPr>
          <w:b/>
        </w:rPr>
      </w:pPr>
      <w:r w:rsidRPr="00F72FA8">
        <w:t xml:space="preserve">1) </w:t>
      </w:r>
      <w:r w:rsidR="008B36AB" w:rsidRPr="00F72FA8">
        <w:t>рассмотреть проект решения «Об исполнении районного бюджета за</w:t>
      </w:r>
      <w:r w:rsidR="00157936" w:rsidRPr="00F72FA8">
        <w:t xml:space="preserve"> 20</w:t>
      </w:r>
      <w:r w:rsidR="000001F9" w:rsidRPr="00F72FA8">
        <w:t>17</w:t>
      </w:r>
      <w:r w:rsidR="008B36AB" w:rsidRPr="00F72FA8">
        <w:t xml:space="preserve"> год» и принять указанный проект.</w:t>
      </w:r>
    </w:p>
    <w:p w:rsidR="008B36AB" w:rsidRPr="00F72FA8" w:rsidRDefault="008B36AB" w:rsidP="007152C0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  <w:tab w:val="num" w:pos="1440"/>
        </w:tabs>
        <w:spacing w:line="276" w:lineRule="auto"/>
        <w:ind w:left="0" w:firstLine="540"/>
        <w:jc w:val="both"/>
        <w:rPr>
          <w:b/>
        </w:rPr>
      </w:pPr>
      <w:r w:rsidRPr="00F72FA8">
        <w:rPr>
          <w:b/>
        </w:rPr>
        <w:t>Администрации Саткинского муниципального района:</w:t>
      </w:r>
    </w:p>
    <w:p w:rsidR="00A70F1A" w:rsidRPr="00F72FA8" w:rsidRDefault="0067440F" w:rsidP="007152C0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540"/>
        <w:jc w:val="both"/>
      </w:pPr>
      <w:r w:rsidRPr="00F72FA8">
        <w:t>1) продолжить работу по привлечению в консолидированный бюджет Саткинского муниципального района средств из вышестоящих уровней бюджетов для дополнительного финансирования приоритетных направлений социально-экономического развития Саткинского муниципального района;</w:t>
      </w:r>
    </w:p>
    <w:p w:rsidR="000B4B01" w:rsidRPr="00F72FA8" w:rsidRDefault="00A70F1A" w:rsidP="007152C0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540"/>
        <w:jc w:val="both"/>
      </w:pPr>
      <w:r w:rsidRPr="00F72FA8">
        <w:t>2) продолжить 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</w:t>
      </w:r>
      <w:r w:rsidR="000B4B01" w:rsidRPr="00F72FA8">
        <w:t>хвату предприятий и организаций</w:t>
      </w:r>
      <w:r w:rsidRPr="00F72FA8">
        <w:t xml:space="preserve"> по </w:t>
      </w:r>
      <w:r w:rsidR="000B4B01" w:rsidRPr="00F72FA8">
        <w:t>обеспечению полноты и своевременности поступлений налогов, сборов в бюджеты всех уровней, сокращению задолженности организаций по налогам, сборам в бюджеты всех уровней, в том числе в районный бюджет и по неналоговым доходам в районный бюджет, а также по координации действий по работе с организациями, имеющими неудовлетворительные экономические показатели;</w:t>
      </w:r>
    </w:p>
    <w:p w:rsidR="0067440F" w:rsidRPr="00F72FA8" w:rsidRDefault="0067440F" w:rsidP="007152C0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540"/>
        <w:jc w:val="both"/>
      </w:pPr>
      <w:r w:rsidRPr="00F72FA8">
        <w:t>3) обеспечить:</w:t>
      </w:r>
    </w:p>
    <w:p w:rsidR="0067440F" w:rsidRPr="00F72FA8" w:rsidRDefault="0067440F" w:rsidP="007152C0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540"/>
        <w:jc w:val="both"/>
      </w:pPr>
      <w:r w:rsidRPr="00F72FA8">
        <w:t>соблюдение установленных на 201</w:t>
      </w:r>
      <w:r w:rsidR="000001F9" w:rsidRPr="00F72FA8">
        <w:t>8</w:t>
      </w:r>
      <w:r w:rsidRPr="00F72FA8">
        <w:t xml:space="preserve"> год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36747F" w:rsidRPr="00F72FA8" w:rsidRDefault="0036747F" w:rsidP="007152C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F72FA8">
        <w:t>достижение индикатив</w:t>
      </w:r>
      <w:r w:rsidR="000B4B01" w:rsidRPr="00F72FA8">
        <w:t xml:space="preserve">ных показателей, установленных </w:t>
      </w:r>
      <w:r w:rsidRPr="00F72FA8">
        <w:t>«дорожными картами»</w:t>
      </w:r>
      <w:r w:rsidR="00BE62B4">
        <w:t>,</w:t>
      </w:r>
      <w:r w:rsidRPr="00F72FA8">
        <w:t xml:space="preserve"> сформированными в связи с необходимостью решения задач в соответствии с указами Президента Российск</w:t>
      </w:r>
      <w:r w:rsidR="0035339E" w:rsidRPr="00F72FA8">
        <w:t>ой Федерации от 7 мая 2012 года;</w:t>
      </w:r>
    </w:p>
    <w:p w:rsidR="0035339E" w:rsidRPr="00F72FA8" w:rsidRDefault="0035339E" w:rsidP="007152C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F72FA8">
        <w:t xml:space="preserve">4) оказывать содействие </w:t>
      </w:r>
      <w:r w:rsidRPr="00F72FA8">
        <w:rPr>
          <w:color w:val="000000" w:themeColor="text1"/>
        </w:rPr>
        <w:t>Межрайонной ИФНС России № 18 по Челябинской области в размещении:</w:t>
      </w:r>
    </w:p>
    <w:p w:rsidR="0035339E" w:rsidRPr="00F72FA8" w:rsidRDefault="00BF3A46" w:rsidP="007152C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lastRenderedPageBreak/>
        <w:t>с</w:t>
      </w:r>
      <w:r w:rsidR="0035339E" w:rsidRPr="00F72FA8">
        <w:rPr>
          <w:color w:val="000000" w:themeColor="text1"/>
        </w:rPr>
        <w:t>оциальной рекламы, направленной на повышение налоговой культуры и налоговой грамотности</w:t>
      </w:r>
      <w:r w:rsidRPr="00F72FA8">
        <w:rPr>
          <w:color w:val="000000" w:themeColor="text1"/>
        </w:rPr>
        <w:t xml:space="preserve"> населения района,</w:t>
      </w:r>
    </w:p>
    <w:p w:rsidR="00BF3A46" w:rsidRPr="00F72FA8" w:rsidRDefault="00BF3A46" w:rsidP="007152C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F72FA8">
        <w:rPr>
          <w:color w:val="000000" w:themeColor="text1"/>
        </w:rPr>
        <w:t>материалов, разъясняющих порядок и сроки уплаты налогов, в средствах массовой информации.</w:t>
      </w:r>
    </w:p>
    <w:p w:rsidR="008B36AB" w:rsidRPr="00F72FA8" w:rsidRDefault="008B36AB" w:rsidP="007152C0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</w:tabs>
        <w:spacing w:line="276" w:lineRule="auto"/>
        <w:ind w:left="0" w:firstLine="540"/>
        <w:jc w:val="both"/>
        <w:rPr>
          <w:b/>
        </w:rPr>
      </w:pPr>
      <w:r w:rsidRPr="00F72FA8">
        <w:rPr>
          <w:b/>
        </w:rPr>
        <w:t>Главным администраторам доходов:</w:t>
      </w:r>
    </w:p>
    <w:p w:rsidR="00120EBC" w:rsidRPr="00F72FA8" w:rsidRDefault="00120EBC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1) </w:t>
      </w:r>
      <w:r w:rsidR="00C346D5" w:rsidRPr="00F72FA8">
        <w:rPr>
          <w:color w:val="000000" w:themeColor="text1"/>
        </w:rPr>
        <w:t xml:space="preserve">активизировать работу по реализации мероприятий, направленных на укрепление доходной базы районного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</w:t>
      </w:r>
      <w:r w:rsidR="0035339E" w:rsidRPr="00F72FA8">
        <w:rPr>
          <w:color w:val="000000" w:themeColor="text1"/>
        </w:rPr>
        <w:t>резервов увеличения доходов, в том числе в соответствии с планом мероприятий по снижению резервов налоговых и неналоговых доходов районного бюджета.</w:t>
      </w:r>
    </w:p>
    <w:p w:rsidR="00C72868" w:rsidRPr="00F72FA8" w:rsidRDefault="004B22CA" w:rsidP="007152C0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line="276" w:lineRule="auto"/>
        <w:ind w:left="0" w:firstLine="540"/>
        <w:jc w:val="both"/>
        <w:rPr>
          <w:b/>
        </w:rPr>
      </w:pPr>
      <w:r w:rsidRPr="00F72FA8">
        <w:rPr>
          <w:b/>
        </w:rPr>
        <w:t>Главным распорядителям бюджетных средств:</w:t>
      </w:r>
    </w:p>
    <w:p w:rsidR="007446C3" w:rsidRPr="00F72FA8" w:rsidRDefault="000F7968" w:rsidP="007152C0">
      <w:pPr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</w:pPr>
      <w:r w:rsidRPr="00F72FA8">
        <w:t>1) обеспечить</w:t>
      </w:r>
      <w:r w:rsidR="007446C3" w:rsidRPr="00F72FA8">
        <w:t>:</w:t>
      </w:r>
    </w:p>
    <w:p w:rsidR="000F7968" w:rsidRPr="00F72FA8" w:rsidRDefault="000F7968" w:rsidP="007152C0">
      <w:pPr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</w:pPr>
      <w:r w:rsidRPr="00F72FA8">
        <w:t>целевое и эффективное использование бюджетных средств;</w:t>
      </w:r>
    </w:p>
    <w:p w:rsidR="00120EBC" w:rsidRPr="00F72FA8" w:rsidRDefault="00BF3A46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постоянный контроль</w:t>
      </w:r>
      <w:r w:rsidR="00120EBC" w:rsidRPr="00F72FA8">
        <w:rPr>
          <w:color w:val="000000" w:themeColor="text1"/>
        </w:rPr>
        <w:t xml:space="preserve"> за выполнением муниципальными учреждениями муниципальных заданий на оказание муниципальных услуг</w:t>
      </w:r>
      <w:r w:rsidR="005C5E53" w:rsidRPr="00F72FA8">
        <w:rPr>
          <w:color w:val="000000" w:themeColor="text1"/>
        </w:rPr>
        <w:t xml:space="preserve"> и муниципальных программ</w:t>
      </w:r>
      <w:r w:rsidR="00120EBC" w:rsidRPr="00F72FA8">
        <w:rPr>
          <w:color w:val="000000" w:themeColor="text1"/>
        </w:rPr>
        <w:t>, в том числе за достижением</w:t>
      </w:r>
      <w:r w:rsidR="00C72868" w:rsidRPr="00F72FA8">
        <w:rPr>
          <w:color w:val="000000" w:themeColor="text1"/>
        </w:rPr>
        <w:t>,</w:t>
      </w:r>
      <w:r w:rsidR="00120EBC" w:rsidRPr="00F72FA8">
        <w:rPr>
          <w:color w:val="000000" w:themeColor="text1"/>
        </w:rPr>
        <w:t xml:space="preserve"> установленных в них </w:t>
      </w:r>
      <w:r w:rsidR="005C5E53" w:rsidRPr="00F72FA8">
        <w:rPr>
          <w:color w:val="000000" w:themeColor="text1"/>
        </w:rPr>
        <w:t xml:space="preserve">индикативных </w:t>
      </w:r>
      <w:r w:rsidR="00120EBC" w:rsidRPr="00F72FA8">
        <w:rPr>
          <w:color w:val="000000" w:themeColor="text1"/>
        </w:rPr>
        <w:t>показателей;</w:t>
      </w:r>
    </w:p>
    <w:p w:rsidR="007446C3" w:rsidRPr="00F72FA8" w:rsidRDefault="007446C3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привлечение в районный бюджет дополнительных средств из областного бюджета в течение 2018 года;</w:t>
      </w:r>
    </w:p>
    <w:p w:rsidR="00F32A6B" w:rsidRPr="00F72FA8" w:rsidRDefault="00F32A6B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выполнение установленных индикативных значений средней заработной платы работников учреждений бюджетной сферы, повышение оплаты труда которых установлено в Указах </w:t>
      </w:r>
      <w:r w:rsidR="00957478">
        <w:rPr>
          <w:color w:val="000000" w:themeColor="text1"/>
        </w:rPr>
        <w:t>Президента Российской Федерации</w:t>
      </w:r>
      <w:r w:rsidR="00957478" w:rsidRPr="007152C0">
        <w:rPr>
          <w:color w:val="000000" w:themeColor="text1"/>
        </w:rPr>
        <w:t>, в том числе в рамках эффективных контрактов принять меры к руководителям муниципальных учреждений, допустивших невыполнение индикативных показателей;</w:t>
      </w:r>
    </w:p>
    <w:p w:rsidR="00120EBC" w:rsidRPr="00F72FA8" w:rsidRDefault="007446C3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2</w:t>
      </w:r>
      <w:r w:rsidR="00120EBC" w:rsidRPr="00F72FA8">
        <w:rPr>
          <w:color w:val="000000" w:themeColor="text1"/>
        </w:rPr>
        <w:t>) принять меры по:</w:t>
      </w:r>
    </w:p>
    <w:p w:rsidR="00120EBC" w:rsidRPr="00F72FA8" w:rsidRDefault="00120EBC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недопущению образования </w:t>
      </w:r>
      <w:r w:rsidR="007446C3" w:rsidRPr="00F72FA8">
        <w:rPr>
          <w:color w:val="000000" w:themeColor="text1"/>
        </w:rPr>
        <w:t xml:space="preserve">просроченной </w:t>
      </w:r>
      <w:r w:rsidRPr="00F72FA8">
        <w:rPr>
          <w:color w:val="000000" w:themeColor="text1"/>
        </w:rPr>
        <w:t xml:space="preserve">кредиторской задолженности </w:t>
      </w:r>
      <w:r w:rsidR="00BF3A46" w:rsidRPr="00F72FA8">
        <w:rPr>
          <w:color w:val="000000" w:themeColor="text1"/>
        </w:rPr>
        <w:t>и росту дебиторской задолженности</w:t>
      </w:r>
      <w:r w:rsidR="00C72868" w:rsidRPr="00F72FA8">
        <w:rPr>
          <w:color w:val="000000" w:themeColor="text1"/>
        </w:rPr>
        <w:t>, в том числе принимать меры, предусмотренные трудовыми договорами, к руководителям муниципальных учреждений, допустившим образование кредиторской в течени</w:t>
      </w:r>
      <w:r w:rsidR="00F32A6B" w:rsidRPr="00F72FA8">
        <w:rPr>
          <w:color w:val="000000" w:themeColor="text1"/>
        </w:rPr>
        <w:t>е</w:t>
      </w:r>
      <w:r w:rsidR="00C72868" w:rsidRPr="00F72FA8">
        <w:rPr>
          <w:color w:val="000000" w:themeColor="text1"/>
        </w:rPr>
        <w:t xml:space="preserve"> текущего финансового года;</w:t>
      </w:r>
    </w:p>
    <w:p w:rsidR="00120EBC" w:rsidRPr="00F72FA8" w:rsidRDefault="00120EBC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недопущению принятия новых расходных обязательств</w:t>
      </w:r>
      <w:r w:rsidR="007446C3" w:rsidRPr="00F72FA8">
        <w:rPr>
          <w:color w:val="000000" w:themeColor="text1"/>
        </w:rPr>
        <w:t>,</w:t>
      </w:r>
      <w:r w:rsidRPr="00F72FA8">
        <w:rPr>
          <w:color w:val="000000" w:themeColor="text1"/>
        </w:rPr>
        <w:t xml:space="preserve"> при отсутствии средств на финансирование действующих расходных обязательств </w:t>
      </w:r>
      <w:r w:rsidR="00624DF7" w:rsidRPr="00F72FA8">
        <w:rPr>
          <w:color w:val="000000" w:themeColor="text1"/>
        </w:rPr>
        <w:t>района;</w:t>
      </w:r>
    </w:p>
    <w:p w:rsidR="00E3001F" w:rsidRPr="00F72FA8" w:rsidRDefault="007446C3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3</w:t>
      </w:r>
      <w:r w:rsidR="00BF3A46" w:rsidRPr="00F72FA8">
        <w:rPr>
          <w:color w:val="000000" w:themeColor="text1"/>
        </w:rPr>
        <w:t>) продолжить работу по повышению качества разработк</w:t>
      </w:r>
      <w:r w:rsidR="00F32A6B" w:rsidRPr="00F72FA8">
        <w:rPr>
          <w:color w:val="000000" w:themeColor="text1"/>
        </w:rPr>
        <w:t>и</w:t>
      </w:r>
      <w:r w:rsidR="00BF3A46" w:rsidRPr="00F72FA8">
        <w:rPr>
          <w:color w:val="000000" w:themeColor="text1"/>
        </w:rPr>
        <w:t xml:space="preserve"> муниципальных программ</w:t>
      </w:r>
      <w:r w:rsidR="00E3001F" w:rsidRPr="00F72FA8">
        <w:t>.</w:t>
      </w:r>
    </w:p>
    <w:p w:rsidR="00112768" w:rsidRPr="00F72FA8" w:rsidRDefault="008B36AB" w:rsidP="007152C0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line="276" w:lineRule="auto"/>
        <w:ind w:left="0" w:firstLine="540"/>
        <w:jc w:val="both"/>
        <w:rPr>
          <w:b/>
        </w:rPr>
      </w:pPr>
      <w:r w:rsidRPr="00F72FA8">
        <w:rPr>
          <w:b/>
        </w:rPr>
        <w:t>Органам местного самоуправления городских и сельских поселений</w:t>
      </w:r>
      <w:r w:rsidR="00E3001F" w:rsidRPr="00F72FA8">
        <w:rPr>
          <w:b/>
        </w:rPr>
        <w:t>:</w:t>
      </w:r>
    </w:p>
    <w:p w:rsidR="00112768" w:rsidRPr="00F72FA8" w:rsidRDefault="00E3001F" w:rsidP="007152C0">
      <w:pPr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  <w:rPr>
          <w:b/>
        </w:rPr>
      </w:pPr>
      <w:r w:rsidRPr="00F72FA8">
        <w:t xml:space="preserve">1) </w:t>
      </w:r>
      <w:r w:rsidR="008B36AB" w:rsidRPr="00F72FA8">
        <w:t>обеспечить</w:t>
      </w:r>
      <w:r w:rsidR="00112768" w:rsidRPr="00F72FA8">
        <w:t>:</w:t>
      </w:r>
    </w:p>
    <w:p w:rsidR="00A32D85" w:rsidRPr="00F72FA8" w:rsidRDefault="008B36AB" w:rsidP="007152C0">
      <w:pPr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</w:pPr>
      <w:r w:rsidRPr="00F72FA8">
        <w:t>исполнение доходной части бюджетов поселений</w:t>
      </w:r>
      <w:r w:rsidR="00876191" w:rsidRPr="00F72FA8">
        <w:t xml:space="preserve"> в соответствии с утвержденными показателями</w:t>
      </w:r>
      <w:r w:rsidRPr="00F72FA8">
        <w:t>;</w:t>
      </w:r>
    </w:p>
    <w:p w:rsidR="007446C3" w:rsidRPr="00F72FA8" w:rsidRDefault="007446C3" w:rsidP="007152C0">
      <w:pPr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</w:pPr>
      <w:r w:rsidRPr="00F72FA8">
        <w:t>целевое и эффективное использование бюджетных средств;</w:t>
      </w:r>
    </w:p>
    <w:p w:rsidR="00C72868" w:rsidRPr="00F72FA8" w:rsidRDefault="00C72868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утвержденных на 2018 год;</w:t>
      </w:r>
    </w:p>
    <w:p w:rsidR="00112768" w:rsidRPr="00F72FA8" w:rsidRDefault="00C72868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выполнение </w:t>
      </w:r>
      <w:r w:rsidR="00112768" w:rsidRPr="00F72FA8">
        <w:rPr>
          <w:color w:val="000000" w:themeColor="text1"/>
        </w:rPr>
        <w:t xml:space="preserve">установленных индикативных значений средней заработной платы работников учреждений культуры, повышение оплаты труда которых установлено в Указах Президента Российской Федерации; </w:t>
      </w:r>
    </w:p>
    <w:p w:rsidR="00C72868" w:rsidRPr="00F72FA8" w:rsidRDefault="00C72868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соблюдение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заключенных с Министерством финансов Челябинской области;</w:t>
      </w:r>
    </w:p>
    <w:p w:rsidR="00BF3D5A" w:rsidRDefault="00BF3D5A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>
        <w:lastRenderedPageBreak/>
        <w:t>соблюдение условий соглашения о мерах по повышению эффективности расходования бюджетных средств, заключенных с Муниципальным образованием Саткинский муниципальный район;</w:t>
      </w:r>
    </w:p>
    <w:p w:rsidR="007446C3" w:rsidRPr="00F72FA8" w:rsidRDefault="007446C3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целевое, полное и своевременное освоение целевых межбюджетных трансфертов;</w:t>
      </w:r>
    </w:p>
    <w:p w:rsidR="00112768" w:rsidRPr="00F72FA8" w:rsidRDefault="00E3001F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t xml:space="preserve">2) </w:t>
      </w:r>
      <w:r w:rsidR="006D437F" w:rsidRPr="00F72FA8">
        <w:t>усилить</w:t>
      </w:r>
      <w:r w:rsidR="00112768" w:rsidRPr="00F72FA8">
        <w:rPr>
          <w:color w:val="000000" w:themeColor="text1"/>
        </w:rPr>
        <w:t>работу по реализации мероприятий, направленных на укрепление доходной базы местного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резервов увеличения доходов, в том числе в соответствии с планом мероприятий по снижению резервов налоговых и неналоговых доходов местного бюджета.</w:t>
      </w:r>
    </w:p>
    <w:p w:rsidR="008B36AB" w:rsidRPr="00F72FA8" w:rsidRDefault="00C72868" w:rsidP="007152C0">
      <w:pPr>
        <w:shd w:val="clear" w:color="auto" w:fill="FFFFFF"/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</w:pPr>
      <w:r w:rsidRPr="00F72FA8">
        <w:t>3</w:t>
      </w:r>
      <w:r w:rsidR="00E3001F" w:rsidRPr="00F72FA8">
        <w:t xml:space="preserve">) </w:t>
      </w:r>
      <w:r w:rsidR="008B36AB" w:rsidRPr="00F72FA8">
        <w:t xml:space="preserve">продолжать на постоянной основе работу по выявлению собственников налогооблагаемого недвижимого имущества и пользователей земельных участков, не оформивших имущественные права в установленном порядке; </w:t>
      </w:r>
    </w:p>
    <w:p w:rsidR="00D058DA" w:rsidRPr="00F72FA8" w:rsidRDefault="00C72868" w:rsidP="007152C0">
      <w:pPr>
        <w:shd w:val="clear" w:color="auto" w:fill="FFFFFF"/>
        <w:tabs>
          <w:tab w:val="left" w:pos="993"/>
          <w:tab w:val="left" w:pos="1080"/>
        </w:tabs>
        <w:spacing w:line="276" w:lineRule="auto"/>
        <w:ind w:firstLine="540"/>
        <w:jc w:val="both"/>
      </w:pPr>
      <w:r w:rsidRPr="00F72FA8">
        <w:t>4</w:t>
      </w:r>
      <w:r w:rsidR="00E3001F" w:rsidRPr="00F72FA8">
        <w:t xml:space="preserve">) </w:t>
      </w:r>
      <w:r w:rsidR="008B36AB" w:rsidRPr="00F72FA8">
        <w:t>не допускать</w:t>
      </w:r>
      <w:r w:rsidR="00DA3F9D" w:rsidRPr="00F72FA8">
        <w:t>:</w:t>
      </w:r>
    </w:p>
    <w:p w:rsidR="007446C3" w:rsidRPr="00F72FA8" w:rsidRDefault="008B36AB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t>образования просроченной кредиторской задолженности по принятым обязательствам;</w:t>
      </w:r>
    </w:p>
    <w:p w:rsidR="007446C3" w:rsidRPr="00F72FA8" w:rsidRDefault="007446C3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>принятия новых расходных обязательств, при отсутствии средств на финансирование действующих расходных обязательств района;</w:t>
      </w:r>
    </w:p>
    <w:p w:rsidR="00F32A6B" w:rsidRPr="00F72FA8" w:rsidRDefault="00DA3F9D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</w:pPr>
      <w:r w:rsidRPr="00F72FA8">
        <w:t>утверждения в качестве источников финансирования дефицита бюджетов поселений бюджетных кредитов и кредитов кредитных организаций при отсутствии решения Правительства Челябинской области и Администрации Са</w:t>
      </w:r>
      <w:r w:rsidR="00F32A6B" w:rsidRPr="00F72FA8">
        <w:t>ткинского муниципального района;</w:t>
      </w:r>
    </w:p>
    <w:p w:rsidR="00F32A6B" w:rsidRPr="00F72FA8" w:rsidRDefault="00F32A6B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t xml:space="preserve">5) </w:t>
      </w:r>
      <w:r w:rsidRPr="00F72FA8">
        <w:rPr>
          <w:color w:val="000000" w:themeColor="text1"/>
        </w:rPr>
        <w:t>принимать меры, предусмотренные трудовыми договорами, к руководителям муниципальных учреждений, допустившим невыполнение индикативных показателей и просроченную кредиторскую задолженность.</w:t>
      </w:r>
    </w:p>
    <w:p w:rsidR="000F7968" w:rsidRPr="00F72FA8" w:rsidRDefault="000F7968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b/>
          <w:color w:val="000000" w:themeColor="text1"/>
        </w:rPr>
      </w:pPr>
      <w:r w:rsidRPr="00F72FA8">
        <w:rPr>
          <w:b/>
          <w:color w:val="000000" w:themeColor="text1"/>
        </w:rPr>
        <w:t xml:space="preserve">6. Межрайонной ИФНС России № 18 по Челябинской области </w:t>
      </w:r>
      <w:r w:rsidRPr="00F72FA8">
        <w:rPr>
          <w:color w:val="000000" w:themeColor="text1"/>
        </w:rPr>
        <w:t xml:space="preserve">продолжить работу: </w:t>
      </w:r>
    </w:p>
    <w:p w:rsidR="000F7968" w:rsidRPr="00F72FA8" w:rsidRDefault="00E3001F" w:rsidP="007152C0">
      <w:pPr>
        <w:tabs>
          <w:tab w:val="left" w:pos="851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1) </w:t>
      </w:r>
      <w:r w:rsidR="000F7968" w:rsidRPr="00F72FA8">
        <w:rPr>
          <w:color w:val="000000" w:themeColor="text1"/>
        </w:rPr>
        <w:t>по реализации, предусмотренных законодательством РФ, мер по обеспечению полноты взыскания имеющейся задолженности по платежам в бюджеты всех уровней, в том числе в районный бюджет;</w:t>
      </w:r>
    </w:p>
    <w:p w:rsidR="000F7968" w:rsidRPr="00F72FA8" w:rsidRDefault="00E3001F" w:rsidP="007152C0">
      <w:pPr>
        <w:tabs>
          <w:tab w:val="left" w:pos="851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2) </w:t>
      </w:r>
      <w:r w:rsidR="000F7968" w:rsidRPr="00F72FA8">
        <w:rPr>
          <w:color w:val="000000" w:themeColor="text1"/>
        </w:rPr>
        <w:t>по обеспечению своевременного и в полном объеме поступления налога на доходы физических лиц в районный бюджет, удерживаемого налоговыми агентами, активно используя возможности взаимодействия с органами местного самоуправления поселений и органами прокуратуры;</w:t>
      </w:r>
    </w:p>
    <w:p w:rsidR="000F7968" w:rsidRPr="00F72FA8" w:rsidRDefault="00805399" w:rsidP="007152C0">
      <w:pPr>
        <w:tabs>
          <w:tab w:val="left" w:pos="851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3) </w:t>
      </w:r>
      <w:r w:rsidR="000F7968" w:rsidRPr="00F72FA8">
        <w:rPr>
          <w:color w:val="000000" w:themeColor="text1"/>
        </w:rPr>
        <w:t>по проведению комплексных мероприятий по легализации налоговой базы по налогу на доходы физических лиц;</w:t>
      </w:r>
    </w:p>
    <w:p w:rsidR="000F7968" w:rsidRPr="00F72FA8" w:rsidRDefault="00805399" w:rsidP="007152C0">
      <w:pPr>
        <w:tabs>
          <w:tab w:val="left" w:pos="851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color w:val="000000" w:themeColor="text1"/>
        </w:rPr>
        <w:t xml:space="preserve">4) </w:t>
      </w:r>
      <w:r w:rsidR="000F7968" w:rsidRPr="00F72FA8">
        <w:rPr>
          <w:color w:val="000000" w:themeColor="text1"/>
        </w:rPr>
        <w:t>по актуализации базы данных налоговых органов с целью обеспечения правильности начисления налога на имущество физических лиц и земельного налога.</w:t>
      </w:r>
    </w:p>
    <w:p w:rsidR="000F7968" w:rsidRPr="00F72FA8" w:rsidRDefault="000F7968" w:rsidP="007152C0">
      <w:pPr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b/>
          <w:color w:val="000000" w:themeColor="text1"/>
        </w:rPr>
        <w:t xml:space="preserve">7. Саткинскому городскому отделу службы судебных приставов </w:t>
      </w:r>
      <w:r w:rsidRPr="00F72FA8">
        <w:rPr>
          <w:color w:val="000000" w:themeColor="text1"/>
        </w:rPr>
        <w:t>продолжить работу по принятию мер, 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:rsidR="000F7968" w:rsidRPr="00255994" w:rsidRDefault="000F7968" w:rsidP="007152C0">
      <w:pPr>
        <w:tabs>
          <w:tab w:val="left" w:pos="993"/>
          <w:tab w:val="left" w:pos="1134"/>
          <w:tab w:val="left" w:pos="1843"/>
        </w:tabs>
        <w:spacing w:line="276" w:lineRule="auto"/>
        <w:ind w:firstLine="540"/>
        <w:jc w:val="both"/>
        <w:rPr>
          <w:color w:val="000000" w:themeColor="text1"/>
        </w:rPr>
      </w:pPr>
      <w:r w:rsidRPr="00F72FA8">
        <w:rPr>
          <w:b/>
          <w:color w:val="000000" w:themeColor="text1"/>
        </w:rPr>
        <w:t>8. Руководителям организаций, индивидуальным предпринимателям и физическим лицам,</w:t>
      </w:r>
      <w:r w:rsidRPr="00F72FA8">
        <w:rPr>
          <w:color w:val="000000" w:themeColor="text1"/>
        </w:rPr>
        <w:t xml:space="preserve"> являющимся налогоплательщиками на территории Саткинского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</w:t>
      </w:r>
      <w:r w:rsidR="00F32A6B" w:rsidRPr="00F72FA8">
        <w:rPr>
          <w:color w:val="000000" w:themeColor="text1"/>
        </w:rPr>
        <w:t xml:space="preserve">неналоговых </w:t>
      </w:r>
      <w:r w:rsidRPr="00F72FA8">
        <w:rPr>
          <w:color w:val="000000" w:themeColor="text1"/>
        </w:rPr>
        <w:t>платежей в бюджетную систему Российской Федерации, в том числе в районный бюджет.</w:t>
      </w:r>
    </w:p>
    <w:p w:rsidR="000F7968" w:rsidRPr="0094098F" w:rsidRDefault="000F7968" w:rsidP="007152C0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F7968" w:rsidRPr="0094098F" w:rsidRDefault="000F7968" w:rsidP="007152C0">
      <w:pPr>
        <w:shd w:val="clear" w:color="auto" w:fill="FFFFFF" w:themeFill="background1"/>
        <w:tabs>
          <w:tab w:val="left" w:pos="935"/>
          <w:tab w:val="left" w:pos="993"/>
        </w:tabs>
        <w:spacing w:line="276" w:lineRule="auto"/>
        <w:ind w:firstLine="540"/>
        <w:jc w:val="both"/>
        <w:rPr>
          <w:color w:val="000000" w:themeColor="text1"/>
        </w:rPr>
      </w:pPr>
    </w:p>
    <w:p w:rsidR="008B36AB" w:rsidRPr="00D058DA" w:rsidRDefault="008B36AB" w:rsidP="007152C0">
      <w:pPr>
        <w:tabs>
          <w:tab w:val="left" w:pos="900"/>
          <w:tab w:val="left" w:pos="993"/>
          <w:tab w:val="left" w:pos="1080"/>
        </w:tabs>
        <w:spacing w:line="276" w:lineRule="auto"/>
        <w:ind w:firstLine="540"/>
        <w:jc w:val="both"/>
        <w:rPr>
          <w:b/>
          <w:sz w:val="28"/>
          <w:szCs w:val="28"/>
        </w:rPr>
      </w:pPr>
    </w:p>
    <w:sectPr w:rsidR="008B36AB" w:rsidRPr="00D058DA" w:rsidSect="007152C0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A0" w:rsidRDefault="003867A0" w:rsidP="00113199">
      <w:r>
        <w:separator/>
      </w:r>
    </w:p>
  </w:endnote>
  <w:endnote w:type="continuationSeparator" w:id="1">
    <w:p w:rsidR="003867A0" w:rsidRDefault="003867A0" w:rsidP="0011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A0" w:rsidRDefault="003867A0" w:rsidP="00113199">
      <w:r>
        <w:separator/>
      </w:r>
    </w:p>
  </w:footnote>
  <w:footnote w:type="continuationSeparator" w:id="1">
    <w:p w:rsidR="003867A0" w:rsidRDefault="003867A0" w:rsidP="0011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30053"/>
      <w:docPartObj>
        <w:docPartGallery w:val="Page Numbers (Top of Page)"/>
        <w:docPartUnique/>
      </w:docPartObj>
    </w:sdtPr>
    <w:sdtContent>
      <w:p w:rsidR="00113199" w:rsidRDefault="00C207BE">
        <w:pPr>
          <w:pStyle w:val="ac"/>
          <w:jc w:val="center"/>
        </w:pPr>
        <w:r>
          <w:fldChar w:fldCharType="begin"/>
        </w:r>
        <w:r w:rsidR="00113199">
          <w:instrText>PAGE   \* MERGEFORMAT</w:instrText>
        </w:r>
        <w:r>
          <w:fldChar w:fldCharType="separate"/>
        </w:r>
        <w:r w:rsidR="007152C0">
          <w:rPr>
            <w:noProof/>
          </w:rPr>
          <w:t>4</w:t>
        </w:r>
        <w:r>
          <w:fldChar w:fldCharType="end"/>
        </w:r>
      </w:p>
    </w:sdtContent>
  </w:sdt>
  <w:p w:rsidR="00113199" w:rsidRDefault="001131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6D5"/>
    <w:multiLevelType w:val="hybridMultilevel"/>
    <w:tmpl w:val="9CA6F68A"/>
    <w:lvl w:ilvl="0" w:tplc="21E8108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321AC8"/>
    <w:multiLevelType w:val="hybridMultilevel"/>
    <w:tmpl w:val="734A7706"/>
    <w:lvl w:ilvl="0" w:tplc="04C09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86192"/>
    <w:multiLevelType w:val="hybridMultilevel"/>
    <w:tmpl w:val="8C7CD6C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A460014"/>
    <w:multiLevelType w:val="hybridMultilevel"/>
    <w:tmpl w:val="417C9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0B6653"/>
    <w:multiLevelType w:val="hybridMultilevel"/>
    <w:tmpl w:val="2F6CB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8183B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6AB"/>
    <w:rsid w:val="000001F9"/>
    <w:rsid w:val="00015C4B"/>
    <w:rsid w:val="00030AC8"/>
    <w:rsid w:val="00037906"/>
    <w:rsid w:val="000A39DF"/>
    <w:rsid w:val="000B3963"/>
    <w:rsid w:val="000B4B01"/>
    <w:rsid w:val="000C6105"/>
    <w:rsid w:val="000D1383"/>
    <w:rsid w:val="000E1705"/>
    <w:rsid w:val="000F3D0E"/>
    <w:rsid w:val="000F4641"/>
    <w:rsid w:val="000F7968"/>
    <w:rsid w:val="00112768"/>
    <w:rsid w:val="00113199"/>
    <w:rsid w:val="00113E57"/>
    <w:rsid w:val="001145B2"/>
    <w:rsid w:val="00120EBC"/>
    <w:rsid w:val="0012217D"/>
    <w:rsid w:val="00135064"/>
    <w:rsid w:val="00157936"/>
    <w:rsid w:val="00176FE5"/>
    <w:rsid w:val="00185AC5"/>
    <w:rsid w:val="001B6247"/>
    <w:rsid w:val="001D495E"/>
    <w:rsid w:val="001D5E1E"/>
    <w:rsid w:val="001D64E7"/>
    <w:rsid w:val="001F6458"/>
    <w:rsid w:val="002029D0"/>
    <w:rsid w:val="00213EF4"/>
    <w:rsid w:val="002144C2"/>
    <w:rsid w:val="00216EC0"/>
    <w:rsid w:val="00220C2A"/>
    <w:rsid w:val="00233521"/>
    <w:rsid w:val="00246057"/>
    <w:rsid w:val="00255994"/>
    <w:rsid w:val="002643E7"/>
    <w:rsid w:val="002A2DF0"/>
    <w:rsid w:val="002B0F55"/>
    <w:rsid w:val="002C3946"/>
    <w:rsid w:val="002C6C53"/>
    <w:rsid w:val="003012FB"/>
    <w:rsid w:val="00310C95"/>
    <w:rsid w:val="00311806"/>
    <w:rsid w:val="00352C0A"/>
    <w:rsid w:val="0035339E"/>
    <w:rsid w:val="00356135"/>
    <w:rsid w:val="00357FA1"/>
    <w:rsid w:val="00362A49"/>
    <w:rsid w:val="0036747F"/>
    <w:rsid w:val="003834A5"/>
    <w:rsid w:val="003867A0"/>
    <w:rsid w:val="003A0EA9"/>
    <w:rsid w:val="003A4B56"/>
    <w:rsid w:val="003C7108"/>
    <w:rsid w:val="003D0613"/>
    <w:rsid w:val="00456AAD"/>
    <w:rsid w:val="004A28AD"/>
    <w:rsid w:val="004B22CA"/>
    <w:rsid w:val="004D6249"/>
    <w:rsid w:val="00501918"/>
    <w:rsid w:val="00510D8C"/>
    <w:rsid w:val="00511201"/>
    <w:rsid w:val="00514A22"/>
    <w:rsid w:val="005457CC"/>
    <w:rsid w:val="005906AB"/>
    <w:rsid w:val="005963E4"/>
    <w:rsid w:val="005C5E53"/>
    <w:rsid w:val="005D4B1A"/>
    <w:rsid w:val="00624DF7"/>
    <w:rsid w:val="006525A7"/>
    <w:rsid w:val="00654779"/>
    <w:rsid w:val="00663E17"/>
    <w:rsid w:val="0067440F"/>
    <w:rsid w:val="00695A75"/>
    <w:rsid w:val="006B7351"/>
    <w:rsid w:val="006D437F"/>
    <w:rsid w:val="006F46AC"/>
    <w:rsid w:val="006F5C37"/>
    <w:rsid w:val="007152C0"/>
    <w:rsid w:val="00722E9A"/>
    <w:rsid w:val="007446C3"/>
    <w:rsid w:val="007A3EB2"/>
    <w:rsid w:val="007D6B10"/>
    <w:rsid w:val="00805399"/>
    <w:rsid w:val="00836D56"/>
    <w:rsid w:val="00876191"/>
    <w:rsid w:val="00892E7B"/>
    <w:rsid w:val="008930BF"/>
    <w:rsid w:val="008B36AB"/>
    <w:rsid w:val="008D4818"/>
    <w:rsid w:val="008E3B3A"/>
    <w:rsid w:val="008E74DB"/>
    <w:rsid w:val="00904C5A"/>
    <w:rsid w:val="00921EA8"/>
    <w:rsid w:val="009272D5"/>
    <w:rsid w:val="009332EB"/>
    <w:rsid w:val="00940D3F"/>
    <w:rsid w:val="00957478"/>
    <w:rsid w:val="00961B8E"/>
    <w:rsid w:val="00985582"/>
    <w:rsid w:val="0099361B"/>
    <w:rsid w:val="009945D2"/>
    <w:rsid w:val="009B008D"/>
    <w:rsid w:val="009B0BBD"/>
    <w:rsid w:val="009B5816"/>
    <w:rsid w:val="009B65F1"/>
    <w:rsid w:val="009D183E"/>
    <w:rsid w:val="009D194D"/>
    <w:rsid w:val="009F156E"/>
    <w:rsid w:val="009F381B"/>
    <w:rsid w:val="00A00B38"/>
    <w:rsid w:val="00A051A0"/>
    <w:rsid w:val="00A06B26"/>
    <w:rsid w:val="00A10E77"/>
    <w:rsid w:val="00A144FB"/>
    <w:rsid w:val="00A226E6"/>
    <w:rsid w:val="00A25475"/>
    <w:rsid w:val="00A303EE"/>
    <w:rsid w:val="00A32D85"/>
    <w:rsid w:val="00A36DE9"/>
    <w:rsid w:val="00A46566"/>
    <w:rsid w:val="00A46EB7"/>
    <w:rsid w:val="00A52D97"/>
    <w:rsid w:val="00A70F1A"/>
    <w:rsid w:val="00A80EBC"/>
    <w:rsid w:val="00A8636B"/>
    <w:rsid w:val="00AA2E31"/>
    <w:rsid w:val="00AA4714"/>
    <w:rsid w:val="00AB71F7"/>
    <w:rsid w:val="00AE54D6"/>
    <w:rsid w:val="00B14C52"/>
    <w:rsid w:val="00B15993"/>
    <w:rsid w:val="00B16639"/>
    <w:rsid w:val="00B175D8"/>
    <w:rsid w:val="00B21F80"/>
    <w:rsid w:val="00B26969"/>
    <w:rsid w:val="00B37DF3"/>
    <w:rsid w:val="00B753A1"/>
    <w:rsid w:val="00B92976"/>
    <w:rsid w:val="00B968FA"/>
    <w:rsid w:val="00BC0716"/>
    <w:rsid w:val="00BD30A7"/>
    <w:rsid w:val="00BD6804"/>
    <w:rsid w:val="00BE62B4"/>
    <w:rsid w:val="00BF3A46"/>
    <w:rsid w:val="00BF3D5A"/>
    <w:rsid w:val="00C1405A"/>
    <w:rsid w:val="00C207BE"/>
    <w:rsid w:val="00C3282C"/>
    <w:rsid w:val="00C346D5"/>
    <w:rsid w:val="00C55B74"/>
    <w:rsid w:val="00C72868"/>
    <w:rsid w:val="00C742CE"/>
    <w:rsid w:val="00CA4184"/>
    <w:rsid w:val="00CD4559"/>
    <w:rsid w:val="00CE6A83"/>
    <w:rsid w:val="00CF0E03"/>
    <w:rsid w:val="00D04B8D"/>
    <w:rsid w:val="00D058DA"/>
    <w:rsid w:val="00D075A1"/>
    <w:rsid w:val="00D14753"/>
    <w:rsid w:val="00D170E0"/>
    <w:rsid w:val="00D5356B"/>
    <w:rsid w:val="00D53AAD"/>
    <w:rsid w:val="00D647E3"/>
    <w:rsid w:val="00D64A47"/>
    <w:rsid w:val="00D850E9"/>
    <w:rsid w:val="00D91781"/>
    <w:rsid w:val="00D928A1"/>
    <w:rsid w:val="00DA1B72"/>
    <w:rsid w:val="00DA3F9D"/>
    <w:rsid w:val="00DB4F7F"/>
    <w:rsid w:val="00DB5BA6"/>
    <w:rsid w:val="00DB7766"/>
    <w:rsid w:val="00DF60C5"/>
    <w:rsid w:val="00E0651E"/>
    <w:rsid w:val="00E11ED1"/>
    <w:rsid w:val="00E1440F"/>
    <w:rsid w:val="00E21725"/>
    <w:rsid w:val="00E3001F"/>
    <w:rsid w:val="00E36A62"/>
    <w:rsid w:val="00E37ED8"/>
    <w:rsid w:val="00E40E2C"/>
    <w:rsid w:val="00E560EA"/>
    <w:rsid w:val="00E71BE1"/>
    <w:rsid w:val="00EA4882"/>
    <w:rsid w:val="00EC5392"/>
    <w:rsid w:val="00EC7950"/>
    <w:rsid w:val="00ED6F09"/>
    <w:rsid w:val="00EE17A6"/>
    <w:rsid w:val="00EF56A9"/>
    <w:rsid w:val="00EF7337"/>
    <w:rsid w:val="00EF78BC"/>
    <w:rsid w:val="00F00798"/>
    <w:rsid w:val="00F01890"/>
    <w:rsid w:val="00F10756"/>
    <w:rsid w:val="00F14A5C"/>
    <w:rsid w:val="00F32A6B"/>
    <w:rsid w:val="00F34865"/>
    <w:rsid w:val="00F3772B"/>
    <w:rsid w:val="00F4209D"/>
    <w:rsid w:val="00F61A09"/>
    <w:rsid w:val="00F72FA8"/>
    <w:rsid w:val="00F8195D"/>
    <w:rsid w:val="00F94866"/>
    <w:rsid w:val="00F9547A"/>
    <w:rsid w:val="00FB5548"/>
    <w:rsid w:val="00FD6A82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zeta">
    <w:name w:val="gazeta"/>
    <w:basedOn w:val="a"/>
    <w:rsid w:val="008B36AB"/>
    <w:pPr>
      <w:spacing w:before="100" w:beforeAutospacing="1" w:after="100" w:afterAutospacing="1"/>
    </w:pPr>
  </w:style>
  <w:style w:type="character" w:styleId="a3">
    <w:name w:val="annotation reference"/>
    <w:basedOn w:val="a0"/>
    <w:uiPriority w:val="99"/>
    <w:semiHidden/>
    <w:unhideWhenUsed/>
    <w:rsid w:val="00D64A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4A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4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4A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4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B22C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B22CA"/>
    <w:pPr>
      <w:ind w:left="720"/>
      <w:contextualSpacing/>
    </w:pPr>
  </w:style>
  <w:style w:type="paragraph" w:customStyle="1" w:styleId="12">
    <w:name w:val="12"/>
    <w:basedOn w:val="a"/>
    <w:rsid w:val="003D0613"/>
    <w:pPr>
      <w:spacing w:before="100" w:beforeAutospacing="1" w:after="100" w:afterAutospacing="1"/>
    </w:pPr>
  </w:style>
  <w:style w:type="paragraph" w:customStyle="1" w:styleId="Default">
    <w:name w:val="Default"/>
    <w:rsid w:val="00E30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0263-7148-4299-865A-5BF2D40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30</cp:revision>
  <cp:lastPrinted>2018-03-26T05:34:00Z</cp:lastPrinted>
  <dcterms:created xsi:type="dcterms:W3CDTF">2018-03-12T06:49:00Z</dcterms:created>
  <dcterms:modified xsi:type="dcterms:W3CDTF">2018-03-26T05:34:00Z</dcterms:modified>
</cp:coreProperties>
</file>