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C1" w:rsidRDefault="002F4BC1" w:rsidP="002F4BC1">
      <w:pPr>
        <w:spacing w:line="360" w:lineRule="auto"/>
        <w:ind w:right="-7" w:firstLine="0"/>
        <w:jc w:val="center"/>
      </w:pPr>
      <w:r>
        <w:rPr>
          <w:noProof/>
        </w:rPr>
        <w:drawing>
          <wp:inline distT="0" distB="0" distL="0" distR="0">
            <wp:extent cx="61214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C1" w:rsidRDefault="002F4BC1" w:rsidP="002F4BC1">
      <w:pPr>
        <w:spacing w:line="360" w:lineRule="auto"/>
        <w:ind w:right="-7"/>
        <w:jc w:val="center"/>
      </w:pPr>
    </w:p>
    <w:p w:rsidR="002F4BC1" w:rsidRDefault="002F4BC1" w:rsidP="002F4BC1">
      <w:pPr>
        <w:spacing w:line="360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2F4BC1" w:rsidRDefault="002F4BC1" w:rsidP="002F4BC1">
      <w:pPr>
        <w:spacing w:line="360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2F4BC1" w:rsidRDefault="002F4BC1" w:rsidP="002F4BC1">
      <w:pPr>
        <w:pBdr>
          <w:bottom w:val="single" w:sz="12" w:space="1" w:color="auto"/>
        </w:pBdr>
        <w:spacing w:line="276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2F4BC1" w:rsidRDefault="002F4BC1" w:rsidP="002F4BC1">
      <w:pPr>
        <w:pBdr>
          <w:bottom w:val="single" w:sz="12" w:space="1" w:color="auto"/>
        </w:pBdr>
        <w:spacing w:line="276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F4BC1" w:rsidRDefault="002F4BC1" w:rsidP="002F4BC1">
      <w:pPr>
        <w:pBdr>
          <w:bottom w:val="single" w:sz="12" w:space="1" w:color="auto"/>
        </w:pBdr>
        <w:spacing w:line="276" w:lineRule="auto"/>
        <w:ind w:right="-7" w:firstLine="0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2F4BC1" w:rsidRDefault="002F4BC1" w:rsidP="002F4BC1">
      <w:pPr>
        <w:shd w:val="clear" w:color="auto" w:fill="FFFFFF"/>
        <w:spacing w:line="276" w:lineRule="auto"/>
        <w:ind w:right="-7"/>
        <w:rPr>
          <w:rFonts w:ascii="Times New Roman" w:hAnsi="Times New Roman" w:cs="Times New Roman"/>
          <w:color w:val="000000"/>
        </w:rPr>
      </w:pPr>
    </w:p>
    <w:p w:rsidR="002F4BC1" w:rsidRDefault="002F4BC1" w:rsidP="002F4BC1">
      <w:pPr>
        <w:shd w:val="clear" w:color="auto" w:fill="FFFFFF"/>
        <w:tabs>
          <w:tab w:val="left" w:pos="3969"/>
        </w:tabs>
        <w:spacing w:line="360" w:lineRule="auto"/>
        <w:ind w:right="566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ED03E5">
        <w:rPr>
          <w:rFonts w:ascii="Times New Roman" w:hAnsi="Times New Roman" w:cs="Times New Roman"/>
          <w:color w:val="000000"/>
        </w:rPr>
        <w:t>24 января 2024 года №416/84</w:t>
      </w:r>
    </w:p>
    <w:p w:rsidR="002F4BC1" w:rsidRDefault="002F4BC1" w:rsidP="002F4BC1">
      <w:pPr>
        <w:shd w:val="clear" w:color="auto" w:fill="FFFFFF"/>
        <w:spacing w:line="360" w:lineRule="auto"/>
        <w:ind w:right="566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 Сатка</w:t>
      </w:r>
    </w:p>
    <w:p w:rsidR="002F4BC1" w:rsidRDefault="002F4BC1" w:rsidP="002F4BC1">
      <w:pPr>
        <w:spacing w:line="360" w:lineRule="auto"/>
        <w:ind w:right="5669"/>
        <w:rPr>
          <w:rFonts w:ascii="Times New Roman" w:hAnsi="Times New Roman" w:cs="Times New Roman"/>
          <w:bCs/>
        </w:rPr>
      </w:pPr>
    </w:p>
    <w:p w:rsidR="002F4BC1" w:rsidRDefault="002F4BC1" w:rsidP="002F4BC1">
      <w:pPr>
        <w:shd w:val="clear" w:color="auto" w:fill="FFFFFF"/>
        <w:tabs>
          <w:tab w:val="left" w:pos="0"/>
        </w:tabs>
        <w:spacing w:line="276" w:lineRule="auto"/>
        <w:ind w:right="5669" w:firstLine="0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О законодательной инициативе Собрания депутатов Саткинского муниципального района</w:t>
      </w:r>
    </w:p>
    <w:p w:rsidR="002F4BC1" w:rsidRDefault="002F4BC1" w:rsidP="002F4BC1">
      <w:pPr>
        <w:shd w:val="clear" w:color="auto" w:fill="FFFFFF"/>
        <w:tabs>
          <w:tab w:val="left" w:pos="0"/>
        </w:tabs>
        <w:spacing w:line="360" w:lineRule="auto"/>
        <w:ind w:right="-7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F4BC1" w:rsidRDefault="002F4BC1" w:rsidP="002F4BC1">
      <w:pPr>
        <w:shd w:val="clear" w:color="auto" w:fill="FFFFFF"/>
        <w:tabs>
          <w:tab w:val="left" w:pos="851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F4BC1" w:rsidRDefault="002F4BC1" w:rsidP="002F4BC1">
      <w:pPr>
        <w:shd w:val="clear" w:color="auto" w:fill="FFFFFF"/>
        <w:tabs>
          <w:tab w:val="left" w:pos="851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В соответствии с Федеральным законом от 6 октября 2003 года № 131 «Об общих принципах организации местного самоуправления в Российской Федерации»</w:t>
      </w:r>
      <w:r w:rsidR="001C67E0"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статьей 21 Устава Саткинского муниципального района, </w:t>
      </w:r>
    </w:p>
    <w:p w:rsidR="002F4BC1" w:rsidRDefault="002F4BC1" w:rsidP="002F4BC1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44230F" w:rsidRDefault="0044230F" w:rsidP="002F4BC1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2F4BC1" w:rsidRDefault="002F4BC1" w:rsidP="002F4BC1">
      <w:pPr>
        <w:spacing w:line="276" w:lineRule="auto"/>
        <w:ind w:right="-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2F4BC1" w:rsidRDefault="002F4BC1" w:rsidP="002F4BC1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44230F" w:rsidRDefault="0044230F" w:rsidP="002F4BC1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2F4BC1" w:rsidRDefault="002F4BC1" w:rsidP="002F4BC1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1. Внести в порядке законодательной инициативы в Законодательное Собрание Челябинской области проект Закона Челябинской области «О внесении изменений в приложение к Закону Челябинской области от 28 октября 2004 года № 308-ЗО «О наименованиях органов местного самоуправления и глав муниципальных образований в Челябинской области». </w:t>
      </w:r>
    </w:p>
    <w:p w:rsidR="002F4BC1" w:rsidRDefault="002F4BC1" w:rsidP="002F4BC1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hAnsi="Times New Roman"/>
        </w:rPr>
        <w:t>Контроль за исполнением настоящего решения возложить на комиссию по законодательству и местному самоуправлению (председатель - Е.Р. Привалова).</w:t>
      </w:r>
    </w:p>
    <w:p w:rsidR="002F4BC1" w:rsidRDefault="002F4BC1" w:rsidP="002F4BC1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Настоящее решение вступает в силу со дня официального опубликования.</w:t>
      </w:r>
    </w:p>
    <w:p w:rsidR="002F4BC1" w:rsidRDefault="002F4BC1" w:rsidP="002F4BC1">
      <w:pPr>
        <w:spacing w:line="360" w:lineRule="auto"/>
        <w:ind w:right="-7"/>
        <w:rPr>
          <w:rFonts w:ascii="Times New Roman" w:hAnsi="Times New Roman" w:cs="Times New Roman"/>
        </w:rPr>
      </w:pPr>
    </w:p>
    <w:p w:rsidR="002F4BC1" w:rsidRDefault="002F4BC1" w:rsidP="002F4BC1">
      <w:pPr>
        <w:spacing w:line="360" w:lineRule="auto"/>
        <w:ind w:right="-7"/>
        <w:rPr>
          <w:rFonts w:ascii="Times New Roman" w:hAnsi="Times New Roman" w:cs="Times New Roman"/>
        </w:rPr>
      </w:pPr>
    </w:p>
    <w:p w:rsidR="002F4BC1" w:rsidRDefault="002F4BC1" w:rsidP="002F4BC1">
      <w:pPr>
        <w:spacing w:line="360" w:lineRule="auto"/>
        <w:ind w:right="-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p w:rsidR="002F4BC1" w:rsidRDefault="002F4BC1" w:rsidP="002F4BC1">
      <w:pPr>
        <w:spacing w:line="360" w:lineRule="auto"/>
        <w:ind w:right="-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Саткинского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Н.П. Бурматов</w:t>
      </w:r>
    </w:p>
    <w:p w:rsidR="00B702F4" w:rsidRDefault="00B702F4" w:rsidP="002F4BC1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B702F4" w:rsidRPr="00B702F4" w:rsidRDefault="00B702F4" w:rsidP="00B702F4">
      <w:pPr>
        <w:pStyle w:val="ConsPlusNormal"/>
        <w:spacing w:line="360" w:lineRule="auto"/>
        <w:jc w:val="right"/>
        <w:outlineLvl w:val="0"/>
        <w:rPr>
          <w:szCs w:val="24"/>
        </w:rPr>
      </w:pPr>
      <w:r w:rsidRPr="00B702F4">
        <w:rPr>
          <w:szCs w:val="24"/>
        </w:rPr>
        <w:lastRenderedPageBreak/>
        <w:t>Внесен Собранием</w:t>
      </w:r>
    </w:p>
    <w:p w:rsidR="00B702F4" w:rsidRPr="00B702F4" w:rsidRDefault="00B702F4" w:rsidP="00B702F4">
      <w:pPr>
        <w:pStyle w:val="ConsPlusNormal"/>
        <w:spacing w:line="360" w:lineRule="auto"/>
        <w:jc w:val="right"/>
        <w:outlineLvl w:val="0"/>
        <w:rPr>
          <w:szCs w:val="24"/>
        </w:rPr>
      </w:pPr>
      <w:r w:rsidRPr="00B702F4">
        <w:rPr>
          <w:szCs w:val="24"/>
        </w:rPr>
        <w:t xml:space="preserve">депутатов Саткинского </w:t>
      </w:r>
    </w:p>
    <w:p w:rsidR="00B702F4" w:rsidRPr="00B702F4" w:rsidRDefault="00B702F4" w:rsidP="00B702F4">
      <w:pPr>
        <w:pStyle w:val="ConsPlusNormal"/>
        <w:spacing w:line="360" w:lineRule="auto"/>
        <w:jc w:val="right"/>
        <w:outlineLvl w:val="0"/>
        <w:rPr>
          <w:szCs w:val="24"/>
        </w:rPr>
      </w:pPr>
      <w:r w:rsidRPr="00B702F4">
        <w:rPr>
          <w:szCs w:val="24"/>
        </w:rPr>
        <w:t>муниципального района</w:t>
      </w:r>
    </w:p>
    <w:p w:rsidR="00B702F4" w:rsidRPr="00B702F4" w:rsidRDefault="00B702F4" w:rsidP="00B702F4">
      <w:pPr>
        <w:pStyle w:val="ConsPlusTitle"/>
        <w:spacing w:line="360" w:lineRule="auto"/>
        <w:ind w:right="-7"/>
        <w:jc w:val="center"/>
        <w:rPr>
          <w:szCs w:val="24"/>
        </w:rPr>
      </w:pPr>
    </w:p>
    <w:p w:rsidR="00B702F4" w:rsidRPr="00B702F4" w:rsidRDefault="00B702F4" w:rsidP="00B702F4">
      <w:pPr>
        <w:pStyle w:val="ConsPlusTitle"/>
        <w:spacing w:line="360" w:lineRule="auto"/>
        <w:ind w:right="-7"/>
        <w:jc w:val="right"/>
        <w:rPr>
          <w:b w:val="0"/>
          <w:szCs w:val="24"/>
        </w:rPr>
      </w:pPr>
      <w:r w:rsidRPr="00B702F4">
        <w:rPr>
          <w:b w:val="0"/>
          <w:szCs w:val="24"/>
        </w:rPr>
        <w:t>Проект</w:t>
      </w:r>
    </w:p>
    <w:p w:rsidR="00B702F4" w:rsidRPr="00B702F4" w:rsidRDefault="00B702F4" w:rsidP="00B702F4">
      <w:pPr>
        <w:pStyle w:val="ConsPlusTitle"/>
        <w:spacing w:line="360" w:lineRule="auto"/>
        <w:ind w:right="-7"/>
        <w:jc w:val="center"/>
        <w:rPr>
          <w:spacing w:val="2"/>
          <w:szCs w:val="24"/>
        </w:rPr>
      </w:pPr>
      <w:r w:rsidRPr="00B702F4">
        <w:rPr>
          <w:szCs w:val="24"/>
        </w:rPr>
        <w:t xml:space="preserve">О внесении </w:t>
      </w:r>
      <w:r w:rsidRPr="00B702F4">
        <w:rPr>
          <w:spacing w:val="2"/>
          <w:szCs w:val="24"/>
        </w:rPr>
        <w:t xml:space="preserve">изменений в приложение к Закону Челябинской области </w:t>
      </w:r>
    </w:p>
    <w:p w:rsidR="00B702F4" w:rsidRPr="00B702F4" w:rsidRDefault="00B702F4" w:rsidP="00B702F4">
      <w:pPr>
        <w:pStyle w:val="ConsPlusTitle"/>
        <w:spacing w:line="360" w:lineRule="auto"/>
        <w:ind w:right="-7"/>
        <w:jc w:val="center"/>
        <w:rPr>
          <w:spacing w:val="2"/>
          <w:szCs w:val="24"/>
        </w:rPr>
      </w:pPr>
      <w:r w:rsidRPr="00B702F4">
        <w:rPr>
          <w:spacing w:val="2"/>
          <w:szCs w:val="24"/>
        </w:rPr>
        <w:t xml:space="preserve">«О наименованиях органов местного самоуправления </w:t>
      </w:r>
    </w:p>
    <w:p w:rsidR="00B702F4" w:rsidRPr="00B702F4" w:rsidRDefault="00B702F4" w:rsidP="00B702F4">
      <w:pPr>
        <w:pStyle w:val="ConsPlusTitle"/>
        <w:spacing w:line="360" w:lineRule="auto"/>
        <w:ind w:right="-7"/>
        <w:jc w:val="center"/>
        <w:rPr>
          <w:spacing w:val="2"/>
          <w:szCs w:val="24"/>
        </w:rPr>
      </w:pPr>
      <w:r w:rsidRPr="00B702F4">
        <w:rPr>
          <w:spacing w:val="2"/>
          <w:szCs w:val="24"/>
        </w:rPr>
        <w:t>и глав муниципальных образований в Челябинской области»</w:t>
      </w:r>
    </w:p>
    <w:p w:rsidR="00B702F4" w:rsidRPr="00B702F4" w:rsidRDefault="00B702F4" w:rsidP="00B702F4">
      <w:pPr>
        <w:pStyle w:val="ConsPlusTitle"/>
        <w:spacing w:line="360" w:lineRule="auto"/>
        <w:ind w:right="-7"/>
        <w:jc w:val="center"/>
        <w:rPr>
          <w:szCs w:val="24"/>
        </w:rPr>
      </w:pPr>
      <w:r w:rsidRPr="00B702F4">
        <w:rPr>
          <w:szCs w:val="24"/>
        </w:rPr>
        <w:tab/>
      </w:r>
    </w:p>
    <w:p w:rsidR="00B702F4" w:rsidRPr="00B702F4" w:rsidRDefault="00B702F4" w:rsidP="00B702F4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bCs/>
          <w:lang w:eastAsia="en-US"/>
        </w:rPr>
      </w:pPr>
      <w:r w:rsidRPr="00B702F4">
        <w:rPr>
          <w:rFonts w:ascii="Times New Roman" w:hAnsi="Times New Roman" w:cs="Times New Roman"/>
          <w:b/>
          <w:bCs/>
        </w:rPr>
        <w:t>Статья 1.</w:t>
      </w:r>
      <w:r w:rsidRPr="00B702F4">
        <w:rPr>
          <w:rFonts w:ascii="Times New Roman" w:hAnsi="Times New Roman" w:cs="Times New Roman"/>
          <w:b/>
          <w:bCs/>
        </w:rPr>
        <w:tab/>
      </w:r>
      <w:r w:rsidRPr="00B702F4">
        <w:rPr>
          <w:rFonts w:ascii="Times New Roman" w:hAnsi="Times New Roman" w:cs="Times New Roman"/>
          <w:bCs/>
        </w:rPr>
        <w:t xml:space="preserve">Внести </w:t>
      </w:r>
      <w:r w:rsidRPr="00B702F4">
        <w:rPr>
          <w:rFonts w:ascii="Times New Roman" w:eastAsia="Times New Roman" w:hAnsi="Times New Roman" w:cs="Times New Roman"/>
          <w:spacing w:val="2"/>
        </w:rPr>
        <w:t>в приложение к Закону Челябинской области от 28 октября 2004 года № 308-ЗО «О наименованиях органов местного самоуправления и глав муниципальных образований в Челябинской области»</w:t>
      </w:r>
      <w:r w:rsidRPr="00B702F4">
        <w:rPr>
          <w:rFonts w:ascii="Times New Roman" w:hAnsi="Times New Roman" w:cs="Times New Roman"/>
          <w:bCs/>
        </w:rPr>
        <w:t xml:space="preserve"> (</w:t>
      </w:r>
      <w:r w:rsidRPr="00B702F4">
        <w:rPr>
          <w:rFonts w:ascii="Times New Roman" w:hAnsi="Times New Roman" w:cs="Times New Roman"/>
          <w:shd w:val="clear" w:color="auto" w:fill="FFFFFF"/>
        </w:rPr>
        <w:t xml:space="preserve">Ведомости Законодательного собрания Челябинской области, 2004, вып. 8, октябрь; Южноуральская панорама, 2005, 6 сентября; 2008, 13 мая; 2010, 30 апреля; 2011, 7 июня; 2014, 14 июня; 8 ноября; 2015, 11 апреля; 30 апреля; </w:t>
      </w:r>
      <w:r w:rsidRPr="00B702F4">
        <w:rPr>
          <w:rFonts w:ascii="Times New Roman" w:eastAsiaTheme="minorHAnsi" w:hAnsi="Times New Roman" w:cs="Times New Roman"/>
          <w:bCs/>
          <w:lang w:eastAsia="en-US"/>
        </w:rPr>
        <w:t>Официальный интернет-портал правовой информации (http://pravo.gov.ru), 7 апреля 2022 года, № 7400202204070006</w:t>
      </w:r>
      <w:r w:rsidRPr="00B702F4">
        <w:rPr>
          <w:rFonts w:ascii="Times New Roman" w:hAnsi="Times New Roman" w:cs="Times New Roman"/>
        </w:rPr>
        <w:t xml:space="preserve">) следующие изменения: </w:t>
      </w:r>
    </w:p>
    <w:p w:rsidR="00B702F4" w:rsidRPr="00B702F4" w:rsidRDefault="00B702F4" w:rsidP="00B702F4">
      <w:pPr>
        <w:spacing w:line="360" w:lineRule="auto"/>
        <w:ind w:firstLine="709"/>
        <w:rPr>
          <w:rFonts w:ascii="Times New Roman" w:hAnsi="Times New Roman" w:cs="Times New Roman"/>
          <w:bCs/>
        </w:rPr>
      </w:pPr>
      <w:r w:rsidRPr="00B702F4">
        <w:rPr>
          <w:rFonts w:ascii="Times New Roman" w:hAnsi="Times New Roman" w:cs="Times New Roman"/>
          <w:bCs/>
        </w:rPr>
        <w:t xml:space="preserve">1) </w:t>
      </w:r>
      <w:hyperlink r:id="rId5" w:history="1">
        <w:r w:rsidRPr="00B702F4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строку 2</w:t>
        </w:r>
      </w:hyperlink>
      <w:r w:rsidRPr="00B702F4">
        <w:rPr>
          <w:rFonts w:ascii="Times New Roman" w:hAnsi="Times New Roman" w:cs="Times New Roman"/>
        </w:rPr>
        <w:t xml:space="preserve">24 изложить в </w:t>
      </w:r>
      <w:r w:rsidRPr="00B702F4">
        <w:rPr>
          <w:rFonts w:ascii="Times New Roman" w:hAnsi="Times New Roman" w:cs="Times New Roman"/>
          <w:bCs/>
        </w:rPr>
        <w:t>следующей редакции: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890"/>
        <w:gridCol w:w="1890"/>
        <w:gridCol w:w="1890"/>
        <w:gridCol w:w="3367"/>
      </w:tblGrid>
      <w:tr w:rsidR="00B702F4" w:rsidRPr="00B702F4" w:rsidTr="00414E90">
        <w:tc>
          <w:tcPr>
            <w:tcW w:w="817" w:type="dxa"/>
          </w:tcPr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90" w:type="dxa"/>
          </w:tcPr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90" w:type="dxa"/>
          </w:tcPr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890" w:type="dxa"/>
          </w:tcPr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главы муниципального образования</w:t>
            </w:r>
          </w:p>
        </w:tc>
        <w:tc>
          <w:tcPr>
            <w:tcW w:w="3367" w:type="dxa"/>
          </w:tcPr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местной </w:t>
            </w:r>
          </w:p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(исполнительнораспорядительного </w:t>
            </w:r>
          </w:p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муниципального </w:t>
            </w:r>
          </w:p>
          <w:p w:rsidR="00B702F4" w:rsidRPr="00B702F4" w:rsidRDefault="00B702F4" w:rsidP="00B702F4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образования)</w:t>
            </w:r>
          </w:p>
        </w:tc>
      </w:tr>
    </w:tbl>
    <w:p w:rsidR="00B702F4" w:rsidRPr="00B702F4" w:rsidRDefault="00B702F4" w:rsidP="00B702F4">
      <w:pPr>
        <w:spacing w:line="360" w:lineRule="auto"/>
        <w:ind w:firstLine="709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1890"/>
        <w:gridCol w:w="1890"/>
        <w:gridCol w:w="1890"/>
        <w:gridCol w:w="3367"/>
      </w:tblGrid>
      <w:tr w:rsidR="00B702F4" w:rsidRPr="00B702F4" w:rsidTr="00414E90">
        <w:tc>
          <w:tcPr>
            <w:tcW w:w="817" w:type="dxa"/>
          </w:tcPr>
          <w:p w:rsidR="00B702F4" w:rsidRPr="00B702F4" w:rsidRDefault="00B702F4" w:rsidP="00B702F4">
            <w:pPr>
              <w:spacing w:line="36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02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</w:t>
            </w: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890" w:type="dxa"/>
          </w:tcPr>
          <w:p w:rsidR="00B702F4" w:rsidRPr="00B702F4" w:rsidRDefault="00B702F4" w:rsidP="00B702F4">
            <w:pPr>
              <w:spacing w:line="360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Саткинский муниципальный округ Челябинской области</w:t>
            </w:r>
          </w:p>
        </w:tc>
        <w:tc>
          <w:tcPr>
            <w:tcW w:w="1890" w:type="dxa"/>
          </w:tcPr>
          <w:p w:rsidR="00B702F4" w:rsidRPr="00B702F4" w:rsidRDefault="00B702F4" w:rsidP="00B702F4">
            <w:pPr>
              <w:spacing w:line="360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депутатов Саткинского муниципального округа Челябинской области</w:t>
            </w:r>
          </w:p>
        </w:tc>
        <w:tc>
          <w:tcPr>
            <w:tcW w:w="1890" w:type="dxa"/>
          </w:tcPr>
          <w:p w:rsidR="00B702F4" w:rsidRPr="00B702F4" w:rsidRDefault="00B702F4" w:rsidP="00B702F4">
            <w:pPr>
              <w:spacing w:line="360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Саткинского муниципального округа Челябинской области</w:t>
            </w:r>
          </w:p>
        </w:tc>
        <w:tc>
          <w:tcPr>
            <w:tcW w:w="3367" w:type="dxa"/>
          </w:tcPr>
          <w:p w:rsidR="00B702F4" w:rsidRPr="00B702F4" w:rsidRDefault="00B702F4" w:rsidP="00B702F4">
            <w:pPr>
              <w:spacing w:line="360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F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Саткинского муниципального округа Челябинской области»</w:t>
            </w:r>
          </w:p>
        </w:tc>
      </w:tr>
    </w:tbl>
    <w:p w:rsidR="00B702F4" w:rsidRPr="00B702F4" w:rsidRDefault="00B702F4" w:rsidP="00B702F4">
      <w:pPr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B702F4" w:rsidRPr="00B702F4" w:rsidRDefault="00B702F4" w:rsidP="00B702F4">
      <w:pPr>
        <w:spacing w:line="360" w:lineRule="auto"/>
        <w:ind w:firstLine="709"/>
        <w:rPr>
          <w:rFonts w:ascii="Times New Roman" w:hAnsi="Times New Roman" w:cs="Times New Roman"/>
          <w:bCs/>
        </w:rPr>
      </w:pPr>
      <w:r w:rsidRPr="00B702F4">
        <w:rPr>
          <w:rFonts w:ascii="Times New Roman" w:hAnsi="Times New Roman" w:cs="Times New Roman"/>
          <w:bCs/>
        </w:rPr>
        <w:t>2) строки 225–231 исключить.</w:t>
      </w:r>
    </w:p>
    <w:p w:rsidR="00B702F4" w:rsidRPr="00B702F4" w:rsidRDefault="00B702F4" w:rsidP="00B702F4">
      <w:pPr>
        <w:pStyle w:val="ConsPlusNormal"/>
        <w:spacing w:line="360" w:lineRule="auto"/>
        <w:ind w:firstLine="709"/>
        <w:jc w:val="both"/>
        <w:rPr>
          <w:szCs w:val="24"/>
        </w:rPr>
      </w:pPr>
      <w:bookmarkStart w:id="0" w:name="P84"/>
      <w:bookmarkEnd w:id="0"/>
      <w:r w:rsidRPr="00B702F4">
        <w:rPr>
          <w:b/>
          <w:szCs w:val="24"/>
        </w:rPr>
        <w:t>Статья 2.</w:t>
      </w:r>
      <w:r w:rsidRPr="00B702F4">
        <w:rPr>
          <w:szCs w:val="24"/>
        </w:rPr>
        <w:tab/>
        <w:t>Настоящий Закон вступает в силу со дня вступления в силу Закона Челябинской области «О статусе и границах Саткинского муниципального округа Челябинской области».</w:t>
      </w:r>
    </w:p>
    <w:p w:rsidR="00B702F4" w:rsidRPr="00B702F4" w:rsidRDefault="00B702F4" w:rsidP="00B702F4">
      <w:pPr>
        <w:pStyle w:val="ConsPlusNormal"/>
        <w:spacing w:line="360" w:lineRule="auto"/>
        <w:rPr>
          <w:szCs w:val="24"/>
        </w:rPr>
      </w:pPr>
      <w:r w:rsidRPr="00B702F4">
        <w:rPr>
          <w:szCs w:val="24"/>
        </w:rPr>
        <w:t xml:space="preserve">Губернатор </w:t>
      </w:r>
    </w:p>
    <w:p w:rsidR="00B702F4" w:rsidRPr="00B702F4" w:rsidRDefault="00B702F4" w:rsidP="00B702F4">
      <w:pPr>
        <w:pStyle w:val="ConsPlusNormal"/>
        <w:spacing w:line="360" w:lineRule="auto"/>
        <w:rPr>
          <w:szCs w:val="24"/>
        </w:rPr>
      </w:pPr>
      <w:r w:rsidRPr="00B702F4">
        <w:rPr>
          <w:szCs w:val="24"/>
        </w:rPr>
        <w:t>Челябинской области</w:t>
      </w:r>
      <w:r w:rsidRPr="00B702F4">
        <w:rPr>
          <w:szCs w:val="24"/>
        </w:rPr>
        <w:tab/>
      </w:r>
      <w:r w:rsidRPr="00B702F4">
        <w:rPr>
          <w:szCs w:val="24"/>
        </w:rPr>
        <w:tab/>
      </w:r>
      <w:r w:rsidRPr="00B702F4">
        <w:rPr>
          <w:szCs w:val="24"/>
        </w:rPr>
        <w:tab/>
      </w:r>
      <w:r w:rsidRPr="00B702F4">
        <w:rPr>
          <w:szCs w:val="24"/>
        </w:rPr>
        <w:tab/>
      </w:r>
      <w:r w:rsidRPr="00B702F4">
        <w:rPr>
          <w:szCs w:val="24"/>
        </w:rPr>
        <w:tab/>
      </w:r>
      <w:r w:rsidRPr="00B702F4">
        <w:rPr>
          <w:szCs w:val="24"/>
        </w:rPr>
        <w:tab/>
      </w:r>
      <w:r w:rsidRPr="00B702F4">
        <w:rPr>
          <w:szCs w:val="24"/>
        </w:rPr>
        <w:tab/>
      </w:r>
      <w:r w:rsidRPr="00B702F4">
        <w:rPr>
          <w:szCs w:val="24"/>
        </w:rPr>
        <w:tab/>
        <w:t xml:space="preserve">      А.Л. Текслер</w:t>
      </w:r>
    </w:p>
    <w:p w:rsidR="00B702F4" w:rsidRPr="00B702F4" w:rsidRDefault="00B702F4" w:rsidP="00B702F4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B702F4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702F4" w:rsidRPr="00B702F4" w:rsidRDefault="00B702F4" w:rsidP="00B702F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pacing w:val="2"/>
        </w:rPr>
      </w:pPr>
      <w:r w:rsidRPr="00B702F4">
        <w:rPr>
          <w:rFonts w:ascii="Times New Roman" w:hAnsi="Times New Roman" w:cs="Times New Roman"/>
          <w:b/>
        </w:rPr>
        <w:t xml:space="preserve">к проекту Закона Челябинской области «О внесении </w:t>
      </w:r>
      <w:r w:rsidRPr="00B702F4">
        <w:rPr>
          <w:rFonts w:ascii="Times New Roman" w:hAnsi="Times New Roman" w:cs="Times New Roman"/>
          <w:b/>
          <w:spacing w:val="2"/>
        </w:rPr>
        <w:t xml:space="preserve">изменений </w:t>
      </w:r>
      <w:r w:rsidRPr="00B702F4">
        <w:rPr>
          <w:rFonts w:ascii="Times New Roman" w:eastAsia="Times New Roman" w:hAnsi="Times New Roman" w:cs="Times New Roman"/>
          <w:b/>
          <w:spacing w:val="2"/>
        </w:rPr>
        <w:t>в приложение к Закону Челябинской области «О наименованиях органов местного самоуправления и глав муниципальных образований в Челябинской области</w:t>
      </w:r>
      <w:r w:rsidRPr="00B702F4">
        <w:rPr>
          <w:rFonts w:ascii="Times New Roman" w:hAnsi="Times New Roman" w:cs="Times New Roman"/>
          <w:b/>
          <w:spacing w:val="2"/>
        </w:rPr>
        <w:t>»»</w:t>
      </w:r>
    </w:p>
    <w:p w:rsidR="00B702F4" w:rsidRPr="00B702F4" w:rsidRDefault="00B702F4" w:rsidP="00B702F4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:rsidR="00B702F4" w:rsidRPr="00B702F4" w:rsidRDefault="00B702F4" w:rsidP="00B702F4">
      <w:pPr>
        <w:spacing w:line="360" w:lineRule="auto"/>
        <w:ind w:right="-1" w:firstLine="567"/>
        <w:rPr>
          <w:rFonts w:ascii="Times New Roman" w:hAnsi="Times New Roman" w:cs="Times New Roman"/>
        </w:rPr>
      </w:pPr>
      <w:r w:rsidRPr="00B702F4">
        <w:rPr>
          <w:rFonts w:ascii="Times New Roman" w:hAnsi="Times New Roman" w:cs="Times New Roman"/>
        </w:rPr>
        <w:t>Собранием депутатов Саткинского  муниципального района (далее по тексту – Собрание депутатов) и представительными органами, входящих в состав Саткинского муниципального района, были приняты  решения о</w:t>
      </w:r>
      <w:r w:rsidRPr="00B702F4">
        <w:rPr>
          <w:rFonts w:ascii="Times New Roman" w:hAnsi="Times New Roman" w:cs="Times New Roman"/>
          <w:bCs/>
        </w:rPr>
        <w:t xml:space="preserve"> выражении согласия на объединение городских и сельских </w:t>
      </w:r>
      <w:r w:rsidRPr="00B702F4">
        <w:rPr>
          <w:rFonts w:ascii="Times New Roman" w:hAnsi="Times New Roman" w:cs="Times New Roman"/>
        </w:rPr>
        <w:t xml:space="preserve">поселений, входящих в состав Саткинского муниципального района, в целях его преобразования и последующего наделения вновь образованного  муниципального   образования статусом Саткинского муниципального округа Челябинской области. </w:t>
      </w:r>
    </w:p>
    <w:p w:rsidR="00B702F4" w:rsidRPr="00B702F4" w:rsidRDefault="00B702F4" w:rsidP="00B702F4">
      <w:pPr>
        <w:spacing w:line="360" w:lineRule="auto"/>
        <w:ind w:right="-1" w:firstLine="567"/>
        <w:rPr>
          <w:rFonts w:ascii="Times New Roman" w:hAnsi="Times New Roman" w:cs="Times New Roman"/>
        </w:rPr>
      </w:pPr>
      <w:r w:rsidRPr="00B702F4">
        <w:rPr>
          <w:rFonts w:ascii="Times New Roman" w:hAnsi="Times New Roman" w:cs="Times New Roman"/>
        </w:rPr>
        <w:t xml:space="preserve">При преобразовании Саткинского муниципального района в Саткинский муниципальный округ будут ликвидированы органы местного самоуправления муниципальных образований, входящие в состав Саткинского муниципального района. </w:t>
      </w:r>
    </w:p>
    <w:p w:rsidR="00B702F4" w:rsidRPr="00B702F4" w:rsidRDefault="00B702F4" w:rsidP="00B702F4">
      <w:pPr>
        <w:spacing w:line="360" w:lineRule="auto"/>
        <w:ind w:firstLine="567"/>
        <w:rPr>
          <w:rFonts w:ascii="Times New Roman" w:hAnsi="Times New Roman" w:cs="Times New Roman"/>
          <w:spacing w:val="2"/>
        </w:rPr>
      </w:pPr>
      <w:r w:rsidRPr="00B702F4">
        <w:rPr>
          <w:rFonts w:ascii="Times New Roman" w:hAnsi="Times New Roman" w:cs="Times New Roman"/>
        </w:rPr>
        <w:t xml:space="preserve">В соответствии с требованием действующего законодательства необходимо внести изменения </w:t>
      </w:r>
      <w:r w:rsidRPr="00B702F4">
        <w:rPr>
          <w:rFonts w:ascii="Times New Roman" w:eastAsia="Times New Roman" w:hAnsi="Times New Roman" w:cs="Times New Roman"/>
          <w:spacing w:val="2"/>
        </w:rPr>
        <w:t>в приложение к Закону Челябинской области «О наименованиях органов местного самоуправления и глав муниципальных образований в Челябинской области</w:t>
      </w:r>
      <w:r w:rsidRPr="00B702F4">
        <w:rPr>
          <w:rFonts w:ascii="Times New Roman" w:hAnsi="Times New Roman" w:cs="Times New Roman"/>
          <w:spacing w:val="2"/>
        </w:rPr>
        <w:t xml:space="preserve">»», данные изменения устанавливают наименование органов местного самоуправления вновь образованного Саткинского муниципального округа. </w:t>
      </w:r>
    </w:p>
    <w:p w:rsidR="00B702F4" w:rsidRPr="00B702F4" w:rsidRDefault="00B702F4" w:rsidP="00B702F4">
      <w:pPr>
        <w:pStyle w:val="ConsPlusNormal"/>
        <w:spacing w:line="360" w:lineRule="auto"/>
        <w:ind w:firstLine="567"/>
        <w:jc w:val="both"/>
        <w:rPr>
          <w:szCs w:val="24"/>
        </w:rPr>
      </w:pPr>
      <w:r w:rsidRPr="00B702F4">
        <w:rPr>
          <w:szCs w:val="24"/>
        </w:rPr>
        <w:tab/>
        <w:t>Реализация данного проекта Закона Челябинской области не потребует дополнительных финансовых, материальных и иных расходов областного бюджета. Таким образом, финансово-экономическое обоснование, предусмотренное Регламентом Законодательного Собрания Челябинской области, не требуется.</w:t>
      </w:r>
    </w:p>
    <w:p w:rsidR="00B702F4" w:rsidRPr="00B702F4" w:rsidRDefault="00B702F4" w:rsidP="00B702F4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B702F4" w:rsidRPr="00B702F4" w:rsidRDefault="00B702F4" w:rsidP="00B702F4">
      <w:pPr>
        <w:spacing w:line="360" w:lineRule="auto"/>
        <w:rPr>
          <w:rFonts w:ascii="Times New Roman" w:hAnsi="Times New Roman" w:cs="Times New Roman"/>
        </w:rPr>
      </w:pPr>
    </w:p>
    <w:p w:rsidR="00B702F4" w:rsidRPr="00B702F4" w:rsidRDefault="00B702F4" w:rsidP="00B702F4">
      <w:pPr>
        <w:spacing w:line="360" w:lineRule="auto"/>
        <w:ind w:right="-7" w:firstLine="0"/>
        <w:rPr>
          <w:rFonts w:ascii="Times New Roman" w:hAnsi="Times New Roman" w:cs="Times New Roman"/>
        </w:rPr>
      </w:pPr>
    </w:p>
    <w:p w:rsidR="002F4BC1" w:rsidRPr="00B702F4" w:rsidRDefault="002F4BC1" w:rsidP="00B702F4">
      <w:pPr>
        <w:pStyle w:val="ConsPlusTitle"/>
        <w:spacing w:line="360" w:lineRule="auto"/>
        <w:ind w:right="-7"/>
        <w:jc w:val="center"/>
        <w:rPr>
          <w:szCs w:val="24"/>
        </w:rPr>
      </w:pPr>
    </w:p>
    <w:sectPr w:rsidR="002F4BC1" w:rsidRPr="00B702F4" w:rsidSect="002F4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F4221F"/>
    <w:rsid w:val="001B07B3"/>
    <w:rsid w:val="001C67E0"/>
    <w:rsid w:val="002F4BC1"/>
    <w:rsid w:val="0044230F"/>
    <w:rsid w:val="004B655F"/>
    <w:rsid w:val="00B702F4"/>
    <w:rsid w:val="00D32F70"/>
    <w:rsid w:val="00D8328C"/>
    <w:rsid w:val="00DB3516"/>
    <w:rsid w:val="00EA5AA3"/>
    <w:rsid w:val="00EC56FA"/>
    <w:rsid w:val="00ED03E5"/>
    <w:rsid w:val="00F4221F"/>
    <w:rsid w:val="00F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F4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4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C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A9A4F708BBA968DF8EF2322838109489DA385C586E89ECEFC98274E4591E68BB4DD6989CC3FDC76F16AAFAFB5F7550C940i017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2024-01-23T05:57:00Z</cp:lastPrinted>
  <dcterms:created xsi:type="dcterms:W3CDTF">2023-09-26T08:46:00Z</dcterms:created>
  <dcterms:modified xsi:type="dcterms:W3CDTF">2024-01-24T08:44:00Z</dcterms:modified>
</cp:coreProperties>
</file>