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1" w:rsidRDefault="00000017" w:rsidP="00DC1BD7">
      <w:pPr>
        <w:jc w:val="center"/>
        <w:rPr>
          <w:b/>
          <w:bCs/>
          <w:color w:val="000000"/>
          <w:sz w:val="36"/>
          <w:szCs w:val="36"/>
        </w:rPr>
      </w:pPr>
      <w:r w:rsidRPr="00000017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3pt;height:57.5pt;visibility:visible" filled="t">
            <v:imagedata r:id="rId5" o:title=""/>
          </v:shape>
        </w:pict>
      </w:r>
    </w:p>
    <w:p w:rsidR="001A5111" w:rsidRDefault="001A5111" w:rsidP="00DC1BD7">
      <w:pPr>
        <w:jc w:val="center"/>
        <w:rPr>
          <w:b/>
          <w:bCs/>
          <w:color w:val="000000"/>
          <w:sz w:val="36"/>
          <w:szCs w:val="36"/>
        </w:rPr>
      </w:pP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СОБРАНИЕ ДЕПУТАТОВ</w:t>
      </w:r>
    </w:p>
    <w:p w:rsidR="001A5111" w:rsidRPr="00055939" w:rsidRDefault="001A5111" w:rsidP="00EC212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САТКИНСКОГО МУНИЦИПАЛЬНОГО РАЙОНА</w:t>
      </w:r>
    </w:p>
    <w:p w:rsidR="001A5111" w:rsidRPr="00055939" w:rsidRDefault="001A5111" w:rsidP="0083662E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ЧЕЛЯБИНСКОЙ ОБЛАСТИ</w:t>
      </w:r>
    </w:p>
    <w:p w:rsidR="0083662E" w:rsidRDefault="0083662E" w:rsidP="0083662E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</w:p>
    <w:p w:rsidR="001A5111" w:rsidRPr="00055939" w:rsidRDefault="001A5111" w:rsidP="0083662E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055939">
        <w:rPr>
          <w:b/>
          <w:bCs/>
          <w:color w:val="000000"/>
          <w:sz w:val="32"/>
          <w:szCs w:val="32"/>
        </w:rPr>
        <w:t>РЕШЕНИЕ</w:t>
      </w:r>
    </w:p>
    <w:p w:rsidR="001A5111" w:rsidRDefault="001A5111" w:rsidP="00DC1BD7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_____________________</w:t>
      </w:r>
      <w:r w:rsidR="009300F3">
        <w:rPr>
          <w:b/>
          <w:bCs/>
          <w:color w:val="000000"/>
          <w:sz w:val="36"/>
          <w:szCs w:val="36"/>
        </w:rPr>
        <w:t>_____________________________</w:t>
      </w:r>
      <w:r>
        <w:rPr>
          <w:b/>
          <w:bCs/>
          <w:color w:val="000000"/>
          <w:sz w:val="36"/>
          <w:szCs w:val="36"/>
        </w:rPr>
        <w:t>___</w:t>
      </w:r>
    </w:p>
    <w:p w:rsidR="001A5111" w:rsidRDefault="001A5111" w:rsidP="00DC1BD7">
      <w:pPr>
        <w:ind w:left="-540"/>
        <w:rPr>
          <w:color w:val="000000"/>
        </w:rPr>
      </w:pPr>
    </w:p>
    <w:p w:rsidR="001A5111" w:rsidRDefault="001A5111" w:rsidP="00AD2940">
      <w:pPr>
        <w:spacing w:line="360" w:lineRule="auto"/>
        <w:ind w:left="-15"/>
        <w:rPr>
          <w:color w:val="000000"/>
        </w:rPr>
      </w:pPr>
      <w:r>
        <w:rPr>
          <w:color w:val="000000"/>
        </w:rPr>
        <w:t xml:space="preserve">от </w:t>
      </w:r>
      <w:r w:rsidR="00E820B0">
        <w:rPr>
          <w:color w:val="000000"/>
        </w:rPr>
        <w:t>24 апреля 2024 года №436/88</w:t>
      </w:r>
    </w:p>
    <w:p w:rsidR="001A5111" w:rsidRDefault="001A5111" w:rsidP="00AD2940">
      <w:pPr>
        <w:tabs>
          <w:tab w:val="center" w:pos="1845"/>
        </w:tabs>
        <w:spacing w:line="360" w:lineRule="auto"/>
        <w:ind w:left="-15"/>
        <w:rPr>
          <w:color w:val="000000"/>
        </w:rPr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Сатка</w:t>
      </w:r>
      <w:proofErr w:type="spellEnd"/>
    </w:p>
    <w:p w:rsidR="001A5111" w:rsidRDefault="001A5111" w:rsidP="00DC1BD7">
      <w:pPr>
        <w:ind w:left="-15"/>
      </w:pPr>
    </w:p>
    <w:p w:rsidR="001A5111" w:rsidRPr="00B75953" w:rsidRDefault="001A5111" w:rsidP="0083662E">
      <w:pPr>
        <w:spacing w:line="276" w:lineRule="auto"/>
        <w:ind w:left="-15" w:right="5668"/>
        <w:jc w:val="both"/>
        <w:rPr>
          <w:sz w:val="22"/>
          <w:szCs w:val="22"/>
        </w:rPr>
      </w:pPr>
      <w:r w:rsidRPr="00B75953">
        <w:rPr>
          <w:sz w:val="22"/>
          <w:szCs w:val="22"/>
        </w:rPr>
        <w:t xml:space="preserve">Об отчете работы Главы </w:t>
      </w:r>
      <w:proofErr w:type="spellStart"/>
      <w:r w:rsidRPr="00B75953">
        <w:rPr>
          <w:sz w:val="22"/>
          <w:szCs w:val="22"/>
        </w:rPr>
        <w:t>Саткинского</w:t>
      </w:r>
      <w:proofErr w:type="spellEnd"/>
      <w:r w:rsidRPr="00B75953">
        <w:rPr>
          <w:sz w:val="22"/>
          <w:szCs w:val="22"/>
        </w:rPr>
        <w:t xml:space="preserve"> муниципального района за 20</w:t>
      </w:r>
      <w:r w:rsidR="005A6628">
        <w:rPr>
          <w:sz w:val="22"/>
          <w:szCs w:val="22"/>
        </w:rPr>
        <w:t>2</w:t>
      </w:r>
      <w:r w:rsidR="00C6697F">
        <w:rPr>
          <w:sz w:val="22"/>
          <w:szCs w:val="22"/>
        </w:rPr>
        <w:t>3</w:t>
      </w:r>
      <w:r w:rsidRPr="00B75953">
        <w:rPr>
          <w:sz w:val="22"/>
          <w:szCs w:val="22"/>
        </w:rPr>
        <w:t xml:space="preserve"> год</w:t>
      </w:r>
    </w:p>
    <w:p w:rsidR="001A5111" w:rsidRDefault="001A5111" w:rsidP="00055939">
      <w:pPr>
        <w:spacing w:line="276" w:lineRule="auto"/>
        <w:ind w:left="-15"/>
        <w:jc w:val="center"/>
        <w:rPr>
          <w:b/>
          <w:bCs/>
        </w:rPr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Default="001A5111" w:rsidP="0036344B">
      <w:pPr>
        <w:spacing w:line="360" w:lineRule="auto"/>
        <w:ind w:left="-15"/>
        <w:jc w:val="both"/>
      </w:pPr>
      <w:r>
        <w:tab/>
      </w:r>
      <w:r>
        <w:tab/>
        <w:t xml:space="preserve">Заслушав и обсудив отчет Главы </w:t>
      </w:r>
      <w:proofErr w:type="spellStart"/>
      <w:r>
        <w:t>Саткинского</w:t>
      </w:r>
      <w:proofErr w:type="spellEnd"/>
      <w:r>
        <w:t xml:space="preserve"> муниципального района Глазкова Александра Анатольевича о работе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за 20</w:t>
      </w:r>
      <w:r w:rsidR="00E53C4A">
        <w:t>2</w:t>
      </w:r>
      <w:r w:rsidR="00C6697F">
        <w:t>3</w:t>
      </w:r>
      <w:r>
        <w:t xml:space="preserve"> год, </w:t>
      </w:r>
    </w:p>
    <w:p w:rsidR="001A5111" w:rsidRPr="0036344B" w:rsidRDefault="001A5111" w:rsidP="0036344B">
      <w:pPr>
        <w:ind w:left="-15"/>
        <w:jc w:val="both"/>
      </w:pPr>
    </w:p>
    <w:p w:rsidR="001A5111" w:rsidRDefault="001A5111" w:rsidP="00DC1BD7">
      <w:pPr>
        <w:ind w:left="-15"/>
        <w:jc w:val="center"/>
        <w:rPr>
          <w:b/>
          <w:bCs/>
          <w:sz w:val="22"/>
          <w:szCs w:val="22"/>
        </w:rPr>
      </w:pPr>
    </w:p>
    <w:p w:rsidR="001A5111" w:rsidRPr="00207659" w:rsidRDefault="001A5111" w:rsidP="00DC1BD7">
      <w:pPr>
        <w:ind w:left="-15"/>
        <w:jc w:val="center"/>
      </w:pPr>
      <w:r w:rsidRPr="00207659">
        <w:t>СОБРАНИЕ ДЕПУТАТОВ САТКИНСКОГО МУНИЦИПАЛЬНОГО РАЙОНА РЕШАЕТ:</w:t>
      </w:r>
    </w:p>
    <w:p w:rsidR="001A5111" w:rsidRPr="00207659" w:rsidRDefault="001A5111" w:rsidP="00DC1BD7">
      <w:pPr>
        <w:ind w:left="-15"/>
        <w:jc w:val="both"/>
        <w:rPr>
          <w:b/>
          <w:bCs/>
        </w:rPr>
      </w:pPr>
    </w:p>
    <w:p w:rsidR="001A5111" w:rsidRDefault="001A5111" w:rsidP="0036344B">
      <w:pPr>
        <w:spacing w:line="276" w:lineRule="auto"/>
        <w:ind w:left="-15" w:right="-2"/>
        <w:jc w:val="both"/>
        <w:rPr>
          <w:b/>
          <w:bCs/>
        </w:rPr>
      </w:pPr>
    </w:p>
    <w:p w:rsidR="001A5111" w:rsidRDefault="001A5111" w:rsidP="00E53C4A">
      <w:pPr>
        <w:spacing w:line="360" w:lineRule="auto"/>
        <w:ind w:left="-15" w:right="-2" w:firstLine="582"/>
        <w:jc w:val="both"/>
      </w:pPr>
      <w:r w:rsidRPr="0036344B">
        <w:t>1.</w:t>
      </w:r>
      <w:r w:rsidR="001E344B">
        <w:t xml:space="preserve"> </w:t>
      </w:r>
      <w:r w:rsidRPr="0036344B">
        <w:t xml:space="preserve">Отчет о работе </w:t>
      </w:r>
      <w:r>
        <w:t xml:space="preserve">Главы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Pr="0036344B">
        <w:t>за 20</w:t>
      </w:r>
      <w:r w:rsidR="00E53C4A">
        <w:t>2</w:t>
      </w:r>
      <w:r w:rsidR="00C6697F">
        <w:t>3</w:t>
      </w:r>
      <w:r w:rsidRPr="0036344B">
        <w:t xml:space="preserve"> год принять к сведению</w:t>
      </w:r>
      <w:r w:rsidR="005A6628">
        <w:t>, согласно приложению</w:t>
      </w:r>
      <w:r w:rsidRPr="0036344B">
        <w:t>.</w:t>
      </w:r>
    </w:p>
    <w:p w:rsidR="001A5111" w:rsidRPr="0036344B" w:rsidRDefault="001A5111" w:rsidP="00E53C4A">
      <w:pPr>
        <w:spacing w:line="360" w:lineRule="auto"/>
        <w:ind w:left="-15" w:right="-2" w:firstLine="582"/>
        <w:jc w:val="both"/>
      </w:pPr>
      <w:r>
        <w:t xml:space="preserve">2. Признать работу Главы </w:t>
      </w:r>
      <w:proofErr w:type="spellStart"/>
      <w:r>
        <w:t>Саткинского</w:t>
      </w:r>
      <w:proofErr w:type="spellEnd"/>
      <w:r>
        <w:t xml:space="preserve"> муниципального района удовлетворительной. </w:t>
      </w:r>
    </w:p>
    <w:p w:rsidR="001A5111" w:rsidRPr="0036344B" w:rsidRDefault="001A5111" w:rsidP="00E53C4A">
      <w:pPr>
        <w:spacing w:line="360" w:lineRule="auto"/>
        <w:ind w:left="-15" w:right="-2" w:firstLine="582"/>
        <w:jc w:val="both"/>
        <w:rPr>
          <w:spacing w:val="-4"/>
          <w:kern w:val="1"/>
        </w:rPr>
      </w:pPr>
      <w:r>
        <w:t>3</w:t>
      </w:r>
      <w:r w:rsidRPr="0036344B">
        <w:t>.</w:t>
      </w:r>
      <w:proofErr w:type="gramStart"/>
      <w:r w:rsidRPr="0036344B">
        <w:t>Контроль за</w:t>
      </w:r>
      <w:proofErr w:type="gramEnd"/>
      <w:r w:rsidRPr="0036344B">
        <w:t xml:space="preserve"> исполнением настоящего решения возложить на постоянные комиссии Собрания депутатов. </w:t>
      </w:r>
    </w:p>
    <w:p w:rsidR="001A5111" w:rsidRPr="00213718" w:rsidRDefault="001A5111" w:rsidP="00213718">
      <w:pPr>
        <w:snapToGrid w:val="0"/>
        <w:spacing w:line="276" w:lineRule="auto"/>
        <w:ind w:left="15"/>
        <w:jc w:val="both"/>
      </w:pPr>
    </w:p>
    <w:p w:rsidR="001A5111" w:rsidRPr="00213718" w:rsidRDefault="001A5111" w:rsidP="00213718">
      <w:pPr>
        <w:spacing w:line="276" w:lineRule="auto"/>
        <w:ind w:left="-17" w:right="-2"/>
        <w:jc w:val="both"/>
      </w:pPr>
    </w:p>
    <w:p w:rsidR="001A5111" w:rsidRDefault="001A5111" w:rsidP="00213718">
      <w:pPr>
        <w:spacing w:line="276" w:lineRule="auto"/>
        <w:ind w:left="-17" w:right="-2"/>
        <w:jc w:val="both"/>
      </w:pPr>
    </w:p>
    <w:p w:rsidR="0083662E" w:rsidRDefault="0083662E" w:rsidP="00213718">
      <w:pPr>
        <w:spacing w:line="276" w:lineRule="auto"/>
        <w:ind w:left="-17" w:right="-2"/>
        <w:jc w:val="both"/>
      </w:pPr>
    </w:p>
    <w:p w:rsidR="0083662E" w:rsidRPr="00213718" w:rsidRDefault="0083662E" w:rsidP="00213718">
      <w:pPr>
        <w:spacing w:line="276" w:lineRule="auto"/>
        <w:ind w:left="-17" w:right="-2"/>
        <w:jc w:val="both"/>
      </w:pPr>
    </w:p>
    <w:p w:rsidR="001A5111" w:rsidRDefault="001A5111" w:rsidP="00213718">
      <w:pPr>
        <w:spacing w:line="276" w:lineRule="auto"/>
        <w:ind w:left="-17" w:right="-2"/>
        <w:jc w:val="both"/>
      </w:pPr>
    </w:p>
    <w:p w:rsidR="001A5111" w:rsidRPr="00213718" w:rsidRDefault="001A5111" w:rsidP="00207659">
      <w:pPr>
        <w:spacing w:line="360" w:lineRule="auto"/>
        <w:ind w:left="-17" w:right="-2"/>
        <w:jc w:val="both"/>
      </w:pPr>
      <w:r w:rsidRPr="00213718">
        <w:t>Председатель Собрания депутатов</w:t>
      </w:r>
    </w:p>
    <w:p w:rsidR="001E344B" w:rsidRDefault="001A5111" w:rsidP="00207659">
      <w:pPr>
        <w:spacing w:line="360" w:lineRule="auto"/>
        <w:ind w:left="-17" w:right="-2"/>
        <w:jc w:val="both"/>
      </w:pPr>
      <w:proofErr w:type="spellStart"/>
      <w:r w:rsidRPr="00213718">
        <w:t>Саткинского</w:t>
      </w:r>
      <w:proofErr w:type="spellEnd"/>
      <w:r w:rsidRPr="00213718">
        <w:t xml:space="preserve"> муниципального района                                        </w:t>
      </w:r>
      <w:r w:rsidRPr="00213718">
        <w:tab/>
      </w:r>
      <w:r w:rsidRPr="00213718">
        <w:tab/>
      </w:r>
      <w:r w:rsidRPr="00213718">
        <w:tab/>
        <w:t xml:space="preserve">Н.П. </w:t>
      </w:r>
      <w:proofErr w:type="spellStart"/>
      <w:r w:rsidRPr="00213718">
        <w:t>Бурматов</w:t>
      </w:r>
      <w:proofErr w:type="spellEnd"/>
    </w:p>
    <w:p w:rsidR="008774C0" w:rsidRDefault="008774C0" w:rsidP="00207659">
      <w:pPr>
        <w:spacing w:line="360" w:lineRule="auto"/>
        <w:ind w:left="-17" w:right="-2"/>
        <w:jc w:val="both"/>
      </w:pPr>
    </w:p>
    <w:p w:rsidR="008774C0" w:rsidRDefault="008774C0" w:rsidP="00207659">
      <w:pPr>
        <w:spacing w:line="360" w:lineRule="auto"/>
        <w:ind w:left="-17" w:right="-2"/>
        <w:jc w:val="both"/>
      </w:pPr>
    </w:p>
    <w:p w:rsidR="008774C0" w:rsidRDefault="008774C0" w:rsidP="00207659">
      <w:pPr>
        <w:spacing w:line="360" w:lineRule="auto"/>
        <w:ind w:left="-17" w:right="-2"/>
        <w:jc w:val="both"/>
      </w:pPr>
    </w:p>
    <w:p w:rsidR="008774C0" w:rsidRPr="00E820B0" w:rsidRDefault="008774C0" w:rsidP="00E820B0">
      <w:pPr>
        <w:ind w:left="4536"/>
        <w:jc w:val="center"/>
        <w:rPr>
          <w:bCs/>
        </w:rPr>
      </w:pPr>
      <w:r w:rsidRPr="00E820B0">
        <w:rPr>
          <w:bCs/>
        </w:rPr>
        <w:lastRenderedPageBreak/>
        <w:t xml:space="preserve">Приложение к решению Собрания депутатов </w:t>
      </w:r>
      <w:proofErr w:type="spellStart"/>
      <w:r w:rsidRPr="00E820B0">
        <w:rPr>
          <w:bCs/>
        </w:rPr>
        <w:t>Саткинского</w:t>
      </w:r>
      <w:proofErr w:type="spellEnd"/>
      <w:r w:rsidRPr="00E820B0">
        <w:rPr>
          <w:bCs/>
        </w:rPr>
        <w:t xml:space="preserve"> муниципального района</w:t>
      </w:r>
    </w:p>
    <w:p w:rsidR="001D5C68" w:rsidRPr="00E820B0" w:rsidRDefault="001D5C68" w:rsidP="00E820B0">
      <w:pPr>
        <w:spacing w:line="360" w:lineRule="auto"/>
        <w:ind w:left="4536"/>
        <w:jc w:val="center"/>
        <w:rPr>
          <w:color w:val="000000"/>
        </w:rPr>
      </w:pPr>
      <w:r w:rsidRPr="00E820B0">
        <w:rPr>
          <w:color w:val="000000"/>
        </w:rPr>
        <w:t xml:space="preserve">от </w:t>
      </w:r>
      <w:r w:rsidR="00E820B0" w:rsidRPr="00E820B0">
        <w:rPr>
          <w:color w:val="000000"/>
        </w:rPr>
        <w:t>24.04.2024г. №436/88</w:t>
      </w:r>
    </w:p>
    <w:p w:rsidR="008774C0" w:rsidRDefault="008774C0" w:rsidP="001D5C68">
      <w:pPr>
        <w:ind w:left="5670"/>
        <w:jc w:val="center"/>
        <w:rPr>
          <w:i/>
        </w:rPr>
      </w:pPr>
    </w:p>
    <w:p w:rsidR="008774C0" w:rsidRDefault="008774C0" w:rsidP="008774C0">
      <w:pPr>
        <w:spacing w:line="276" w:lineRule="auto"/>
        <w:ind w:firstLine="567"/>
        <w:jc w:val="center"/>
        <w:rPr>
          <w:i/>
        </w:rPr>
      </w:pPr>
      <w:r w:rsidRPr="0036344B">
        <w:t xml:space="preserve">Отчет о работе </w:t>
      </w:r>
      <w:r>
        <w:t xml:space="preserve">Главы </w:t>
      </w:r>
      <w:proofErr w:type="spellStart"/>
      <w:r>
        <w:t>Саткинского</w:t>
      </w:r>
      <w:proofErr w:type="spellEnd"/>
      <w:r>
        <w:t xml:space="preserve"> муниципального района </w:t>
      </w:r>
      <w:r w:rsidRPr="0036344B">
        <w:t>за 20</w:t>
      </w:r>
      <w:r>
        <w:t>2</w:t>
      </w:r>
      <w:r w:rsidR="00C6697F">
        <w:t>3</w:t>
      </w:r>
      <w:r w:rsidRPr="0036344B">
        <w:t xml:space="preserve"> год</w:t>
      </w:r>
    </w:p>
    <w:p w:rsidR="008774C0" w:rsidRPr="008774C0" w:rsidRDefault="008774C0" w:rsidP="008774C0">
      <w:pPr>
        <w:spacing w:line="276" w:lineRule="auto"/>
        <w:ind w:firstLine="567"/>
        <w:jc w:val="both"/>
        <w:rPr>
          <w:b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ЭКОНОМИКА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color w:val="000000" w:themeColor="text1"/>
        </w:rPr>
        <w:t xml:space="preserve">По итогам отчетного года индекс производства по основным видам деятельности, по полному кругу организаций-производителей, составил 84,2% к уровню прошлого года, в том числе в декабре – 95,6%.   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Объем отгруженной продукции собственного производства, выполненных работ и оказанных услуг по «чистым видам» экономической деятельности крупными и средними организациями района снизился на 2,4% к аналогичному уровню прошлого года, и составил 51 021,8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Инвестиционная деятельность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color w:val="000000" w:themeColor="text1"/>
        </w:rPr>
        <w:t xml:space="preserve">По предварительным данным федеральной статистики, </w:t>
      </w:r>
      <w:proofErr w:type="spellStart"/>
      <w:r w:rsidRPr="00C6697F">
        <w:rPr>
          <w:color w:val="000000" w:themeColor="text1"/>
        </w:rPr>
        <w:t>объёэм</w:t>
      </w:r>
      <w:proofErr w:type="spellEnd"/>
      <w:r w:rsidRPr="00C6697F">
        <w:rPr>
          <w:color w:val="000000" w:themeColor="text1"/>
        </w:rPr>
        <w:t xml:space="preserve"> инвестиций в основной капитал, направленный на развитие экономики и социальной сферы, организациями всех форм собственности составил 3 637,8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рублей, темп роста к аналогичному периоду прошлого года в сопоставимых ценах составил 118,5%. Основным источником финансирования инвестиций являются собственные средства предприятий и организаций, доля которых в общем объеме инвестиций составила 85,6%, что в денежном выражении составляет 3 113,4 млн. рублей.         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color w:val="000000" w:themeColor="text1"/>
        </w:rPr>
        <w:t xml:space="preserve">Промышленными организациями освоено инвестиций на сумму 3 179,9 млн. рублей (142,1%). Доля промышленных организаций района, в общем объеме инвестиций по полному кругу организаций, выросла и составила – 87,4%. 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Ввод жилья</w:t>
      </w:r>
    </w:p>
    <w:p w:rsidR="00C6697F" w:rsidRPr="00C6697F" w:rsidRDefault="00C6697F" w:rsidP="009300F3">
      <w:pPr>
        <w:pStyle w:val="ad"/>
        <w:spacing w:line="276" w:lineRule="auto"/>
        <w:ind w:left="0" w:right="0" w:firstLine="567"/>
        <w:rPr>
          <w:color w:val="000000" w:themeColor="text1"/>
          <w:sz w:val="24"/>
          <w:szCs w:val="24"/>
        </w:rPr>
      </w:pPr>
      <w:r w:rsidRPr="00C6697F">
        <w:rPr>
          <w:bCs/>
          <w:color w:val="000000" w:themeColor="text1"/>
          <w:sz w:val="24"/>
          <w:szCs w:val="24"/>
        </w:rPr>
        <w:t xml:space="preserve">На территории района всего введено в эксплуатацию жилых домов общей площадью 32 085,0 кв. метров, что в 2,8 раз больше аналогичного периода прошлого года. Из общей площади, построено населением 16 402 кв. метра, что составляет 143,4% к аналогичному периоду.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Бизнес</w:t>
      </w:r>
    </w:p>
    <w:p w:rsidR="00C6697F" w:rsidRPr="00C6697F" w:rsidRDefault="00C6697F" w:rsidP="009300F3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В 2023 году на территории района осуществляли финансово-хозяйственную деятельность (по предварительным данным) 1 325 субъектов малого и среднего бизнеса, что больше аналогичного периода прошлого года на 53 организации. По итогам отчетного периода:</w:t>
      </w:r>
    </w:p>
    <w:p w:rsidR="00C6697F" w:rsidRPr="00C6697F" w:rsidRDefault="00C6697F" w:rsidP="009300F3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- количество средних организаций не </w:t>
      </w:r>
      <w:proofErr w:type="gramStart"/>
      <w:r w:rsidRPr="00C6697F">
        <w:rPr>
          <w:bCs/>
          <w:color w:val="000000" w:themeColor="text1"/>
        </w:rPr>
        <w:t>изменилось</w:t>
      </w:r>
      <w:proofErr w:type="gramEnd"/>
      <w:r w:rsidRPr="00C6697F">
        <w:rPr>
          <w:bCs/>
          <w:color w:val="000000" w:themeColor="text1"/>
        </w:rPr>
        <w:t xml:space="preserve"> составило по итогам отчетного периода 8 организаций;</w:t>
      </w:r>
    </w:p>
    <w:p w:rsidR="00C6697F" w:rsidRPr="00C6697F" w:rsidRDefault="00C6697F" w:rsidP="009300F3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- по малым организациям рост на 12 организаций и составило по итогам отчетного периода 332 организации; рост организаций отмечается по ВЭД - «торговля оптовая и розничная; ремонт автотранспортных средств и мотоциклов», «деятельность по операциям с недвижимым имуществом»; </w:t>
      </w:r>
    </w:p>
    <w:p w:rsidR="00C6697F" w:rsidRPr="00C6697F" w:rsidRDefault="00C6697F" w:rsidP="009300F3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- количество индивидуальных предпринимателей выросло на 41 и составило всего 985 ИП.</w:t>
      </w:r>
    </w:p>
    <w:p w:rsidR="00C6697F" w:rsidRPr="00C6697F" w:rsidRDefault="00C6697F" w:rsidP="009300F3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outlineLvl w:val="0"/>
        <w:rPr>
          <w:bCs/>
          <w:i/>
          <w:color w:val="000000" w:themeColor="text1"/>
        </w:rPr>
      </w:pPr>
      <w:r w:rsidRPr="00C6697F">
        <w:rPr>
          <w:bCs/>
          <w:color w:val="000000" w:themeColor="text1"/>
        </w:rPr>
        <w:t xml:space="preserve">По данным ИФНС России № 28 на территории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муниципального района по состоянию на 01.01.2024 года численность </w:t>
      </w:r>
      <w:proofErr w:type="spellStart"/>
      <w:r w:rsidRPr="00C6697F">
        <w:rPr>
          <w:bCs/>
          <w:color w:val="000000" w:themeColor="text1"/>
        </w:rPr>
        <w:t>самозанятых</w:t>
      </w:r>
      <w:proofErr w:type="spellEnd"/>
      <w:r w:rsidRPr="00C6697F">
        <w:rPr>
          <w:bCs/>
          <w:color w:val="000000" w:themeColor="text1"/>
        </w:rPr>
        <w:t xml:space="preserve"> граждан выросла в 1,6 раза и составила 3 881 </w:t>
      </w:r>
      <w:proofErr w:type="spellStart"/>
      <w:r w:rsidRPr="00C6697F">
        <w:rPr>
          <w:bCs/>
          <w:color w:val="000000" w:themeColor="text1"/>
        </w:rPr>
        <w:t>самозанятых</w:t>
      </w:r>
      <w:proofErr w:type="spellEnd"/>
      <w:r w:rsidRPr="00C6697F">
        <w:rPr>
          <w:bCs/>
          <w:color w:val="000000" w:themeColor="text1"/>
        </w:rPr>
        <w:t xml:space="preserve"> граждан</w:t>
      </w:r>
      <w:r w:rsidRPr="00C6697F">
        <w:rPr>
          <w:bCs/>
          <w:i/>
          <w:color w:val="000000" w:themeColor="text1"/>
        </w:rPr>
        <w:t xml:space="preserve">. </w:t>
      </w:r>
    </w:p>
    <w:p w:rsidR="00C6697F" w:rsidRPr="00C6697F" w:rsidRDefault="00C6697F" w:rsidP="009300F3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Среднесписочная численность работников малого и среднего бизнеса выросла на 127 человек и составила 5 966 человек, что составляет 102, 2% к аналогичному периоду </w:t>
      </w:r>
      <w:r w:rsidRPr="00C6697F">
        <w:rPr>
          <w:bCs/>
          <w:color w:val="000000" w:themeColor="text1"/>
        </w:rPr>
        <w:lastRenderedPageBreak/>
        <w:t xml:space="preserve">прошлого года. Доля </w:t>
      </w:r>
      <w:proofErr w:type="gramStart"/>
      <w:r w:rsidRPr="00C6697F">
        <w:rPr>
          <w:bCs/>
          <w:color w:val="000000" w:themeColor="text1"/>
        </w:rPr>
        <w:t>занятых</w:t>
      </w:r>
      <w:proofErr w:type="gramEnd"/>
      <w:r w:rsidRPr="00C6697F">
        <w:rPr>
          <w:bCs/>
          <w:color w:val="000000" w:themeColor="text1"/>
        </w:rPr>
        <w:t xml:space="preserve"> в малом и среднем бизнесе, в общей численности, занятых в экономике района, выросла на 0,6 процентных пункта и составила 19,2%. </w:t>
      </w:r>
    </w:p>
    <w:p w:rsidR="00C6697F" w:rsidRPr="00C6697F" w:rsidRDefault="00C6697F" w:rsidP="009300F3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О</w:t>
      </w:r>
      <w:r w:rsidRPr="00C6697F">
        <w:rPr>
          <w:color w:val="000000" w:themeColor="text1"/>
        </w:rPr>
        <w:t>дно предприятие малого и среднего бизнеса обеспечивает занятость, в среднем, для 4-5 человек.</w:t>
      </w:r>
      <w:r w:rsidRPr="00C6697F">
        <w:rPr>
          <w:bCs/>
          <w:color w:val="000000" w:themeColor="text1"/>
        </w:rPr>
        <w:t xml:space="preserve"> Так, на одном среднем предприятии, в среднем, работает 136 человек; на малом предприятии - в среднем работает 8-9 человек, у индивидуальных предпринимателей – 2 человека. </w:t>
      </w:r>
    </w:p>
    <w:p w:rsidR="00C6697F" w:rsidRPr="00C6697F" w:rsidRDefault="00C6697F" w:rsidP="009300F3">
      <w:pPr>
        <w:pStyle w:val="210"/>
        <w:spacing w:line="276" w:lineRule="auto"/>
        <w:ind w:firstLine="567"/>
        <w:rPr>
          <w:bCs/>
          <w:color w:val="000000" w:themeColor="text1"/>
          <w:szCs w:val="24"/>
        </w:rPr>
      </w:pPr>
      <w:r w:rsidRPr="00C6697F">
        <w:rPr>
          <w:bCs/>
          <w:color w:val="000000" w:themeColor="text1"/>
          <w:szCs w:val="24"/>
        </w:rPr>
        <w:t>Организации бизнеса представлены практически во всех видах экономической деятельности:</w:t>
      </w:r>
    </w:p>
    <w:p w:rsidR="00C6697F" w:rsidRPr="00C6697F" w:rsidRDefault="00C6697F" w:rsidP="009300F3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- самым распространенным видом экономической деятельности по-прежнему является «</w:t>
      </w:r>
      <w:r w:rsidRPr="00C6697F">
        <w:rPr>
          <w:bCs/>
          <w:i/>
          <w:color w:val="000000" w:themeColor="text1"/>
        </w:rPr>
        <w:t>Торговля оптовая и розничная, ремонт автотранспортных средств и мотоциклов»</w:t>
      </w:r>
      <w:r w:rsidRPr="00C6697F">
        <w:rPr>
          <w:bCs/>
          <w:color w:val="000000" w:themeColor="text1"/>
        </w:rPr>
        <w:t xml:space="preserve">, где сосредоточено 594 организации, </w:t>
      </w:r>
      <w:proofErr w:type="gramStart"/>
      <w:r w:rsidRPr="00C6697F">
        <w:rPr>
          <w:bCs/>
          <w:color w:val="000000" w:themeColor="text1"/>
        </w:rPr>
        <w:t>с обшей</w:t>
      </w:r>
      <w:proofErr w:type="gramEnd"/>
      <w:r w:rsidRPr="00C6697F">
        <w:rPr>
          <w:bCs/>
          <w:color w:val="000000" w:themeColor="text1"/>
        </w:rPr>
        <w:t xml:space="preserve"> численностью работающих 1433 человека;</w:t>
      </w:r>
    </w:p>
    <w:p w:rsidR="00C6697F" w:rsidRPr="00C6697F" w:rsidRDefault="00C6697F" w:rsidP="009300F3">
      <w:pPr>
        <w:pStyle w:val="aa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- </w:t>
      </w:r>
      <w:r w:rsidRPr="00C6697F">
        <w:rPr>
          <w:bCs/>
          <w:i/>
          <w:color w:val="000000" w:themeColor="text1"/>
        </w:rPr>
        <w:t xml:space="preserve">«Обрабатывающие производства» - </w:t>
      </w:r>
      <w:r w:rsidRPr="00C6697F">
        <w:rPr>
          <w:bCs/>
          <w:color w:val="000000" w:themeColor="text1"/>
        </w:rPr>
        <w:t>осуществляют финансово-хозяйственную деятельность 89 организаций с численностью работников 1 404 человека.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Среднемесячная номинальная начисленная заработная плата работников в сфере малого и среднего бизнеса составила 39 532,7 рубля, темп роста 115,0% к аналогичному периоду прошлого года. Реальная заработная плата, с учетом инфляции, составила 108,8%.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Крупные и средние предприятия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C6697F">
        <w:rPr>
          <w:color w:val="000000" w:themeColor="text1"/>
        </w:rPr>
        <w:t>Согласно</w:t>
      </w:r>
      <w:proofErr w:type="gramEnd"/>
      <w:r w:rsidRPr="00C6697F">
        <w:rPr>
          <w:color w:val="000000" w:themeColor="text1"/>
        </w:rPr>
        <w:t xml:space="preserve"> предварительных данных в экономике района было занято 30 100 человек, что составляет 98,8% к аналогичному периоду прошлого года.    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Среднесписочная численность работников крупных и средних организаций составила 16 939 человек, что составляет 97,0% к аналогичному периоду прошлого года. Доля работников крупных и средних организаций, в общей численности занятых в экономике района, снизилась с 57,3% до 56,3%.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По предварительным данным </w:t>
      </w:r>
      <w:proofErr w:type="spellStart"/>
      <w:r w:rsidRPr="00C6697F">
        <w:rPr>
          <w:color w:val="000000" w:themeColor="text1"/>
        </w:rPr>
        <w:t>Челябинскстата</w:t>
      </w:r>
      <w:proofErr w:type="spellEnd"/>
      <w:r w:rsidRPr="00C6697F">
        <w:rPr>
          <w:color w:val="000000" w:themeColor="text1"/>
        </w:rPr>
        <w:t xml:space="preserve"> среднемесячная номинальная начисленная заработная плата по </w:t>
      </w:r>
      <w:proofErr w:type="spellStart"/>
      <w:r w:rsidRPr="00C6697F">
        <w:rPr>
          <w:color w:val="000000" w:themeColor="text1"/>
        </w:rPr>
        <w:t>Саткинскому</w:t>
      </w:r>
      <w:proofErr w:type="spellEnd"/>
      <w:r w:rsidRPr="00C6697F">
        <w:rPr>
          <w:color w:val="000000" w:themeColor="text1"/>
        </w:rPr>
        <w:t xml:space="preserve"> муниципальному району, в расчете на одного работника списочного состава крупных и средних организаций, выросла на 12,0% или на 5 331,4 рубль и составила 49 854,6 рубля. Реальная заработная плата, с учетом инфляции</w:t>
      </w:r>
      <w:r w:rsidRPr="00C6697F">
        <w:rPr>
          <w:b/>
          <w:i/>
          <w:color w:val="000000" w:themeColor="text1"/>
        </w:rPr>
        <w:t>,</w:t>
      </w:r>
      <w:r w:rsidRPr="00C6697F">
        <w:rPr>
          <w:color w:val="000000" w:themeColor="text1"/>
        </w:rPr>
        <w:t xml:space="preserve"> составила 106,0%.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i/>
          <w:color w:val="000000" w:themeColor="text1"/>
        </w:rPr>
      </w:pPr>
      <w:r w:rsidRPr="00C6697F">
        <w:rPr>
          <w:color w:val="000000" w:themeColor="text1"/>
        </w:rPr>
        <w:t xml:space="preserve">Размер среднемесячной заработной платы, работников крупных и средних </w:t>
      </w:r>
      <w:proofErr w:type="gramStart"/>
      <w:r w:rsidRPr="00C6697F">
        <w:rPr>
          <w:color w:val="000000" w:themeColor="text1"/>
        </w:rPr>
        <w:t>организациях</w:t>
      </w:r>
      <w:proofErr w:type="gramEnd"/>
      <w:r w:rsidRPr="00C6697F">
        <w:rPr>
          <w:color w:val="000000" w:themeColor="text1"/>
        </w:rPr>
        <w:t xml:space="preserve"> района в 3,3 раза превысил величину прожиточного минимума для трудоспособного населения. Среди городских округов и муниципальных районов области 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район по уровню среднемесячной заработной платы по итогам 2023 года занимает 16 место</w:t>
      </w:r>
      <w:r w:rsidRPr="00C6697F">
        <w:rPr>
          <w:i/>
          <w:color w:val="000000" w:themeColor="text1"/>
        </w:rPr>
        <w:t xml:space="preserve"> (за аналогичный период прошлого года - 15 место).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Безработица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i/>
          <w:color w:val="000000" w:themeColor="text1"/>
        </w:rPr>
      </w:pPr>
      <w:r w:rsidRPr="00C6697F">
        <w:rPr>
          <w:color w:val="000000" w:themeColor="text1"/>
        </w:rPr>
        <w:t xml:space="preserve">Численность официально зарегистрированных безработных граждан по району на 01.01.2024 года снизилась на 64 человека и составила 393 человека. Уровень зарегистрированной безработицы снизился на 0,2 </w:t>
      </w:r>
      <w:proofErr w:type="gramStart"/>
      <w:r w:rsidRPr="00C6697F">
        <w:rPr>
          <w:color w:val="000000" w:themeColor="text1"/>
        </w:rPr>
        <w:t>процентных</w:t>
      </w:r>
      <w:proofErr w:type="gramEnd"/>
      <w:r w:rsidRPr="00C6697F">
        <w:rPr>
          <w:color w:val="000000" w:themeColor="text1"/>
        </w:rPr>
        <w:t xml:space="preserve"> пункта и составил 1,3% от экономически активного населения района. По итогам отчетного года 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муниципальный район по Челябинской области занимает 13 место по уровню безработицы. </w:t>
      </w:r>
      <w:r w:rsidRPr="00C6697F">
        <w:rPr>
          <w:i/>
          <w:color w:val="000000" w:themeColor="text1"/>
        </w:rPr>
        <w:t>(</w:t>
      </w:r>
      <w:proofErr w:type="spellStart"/>
      <w:r w:rsidRPr="00C6697F">
        <w:rPr>
          <w:i/>
          <w:color w:val="000000" w:themeColor="text1"/>
        </w:rPr>
        <w:t>Справочно</w:t>
      </w:r>
      <w:proofErr w:type="spellEnd"/>
      <w:r w:rsidRPr="00C6697F">
        <w:rPr>
          <w:i/>
          <w:color w:val="000000" w:themeColor="text1"/>
        </w:rPr>
        <w:t>: 2022 г – 11 место)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отчетном периоде в Центр занятости населения работодателями района было заявлено 2 167 вакансий (нарастающим итогом с начала года), из общего количества вакансий – более 75% для замещения рабочих профессий.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На конец отчетного года потребность в работниках для замещения свободных рабочих мест составила 1008 человек, из них 846 человек или 83,9% для замещения рабочих профессий.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Новые рабочие места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 xml:space="preserve">Для снижения безработицы в </w:t>
      </w:r>
      <w:proofErr w:type="spellStart"/>
      <w:r w:rsidRPr="00C6697F">
        <w:rPr>
          <w:rFonts w:eastAsia="Calibri"/>
          <w:color w:val="000000" w:themeColor="text1"/>
          <w:lang w:eastAsia="en-US"/>
        </w:rPr>
        <w:t>Саткинском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районе реализуются программы и мероприятия, направленные на снижение безработицы и на содействие занятости населения. </w:t>
      </w:r>
      <w:r w:rsidRPr="00C6697F">
        <w:rPr>
          <w:rFonts w:eastAsia="Calibri"/>
          <w:color w:val="000000" w:themeColor="text1"/>
          <w:lang w:eastAsia="en-US"/>
        </w:rPr>
        <w:lastRenderedPageBreak/>
        <w:t xml:space="preserve">Ежегодно разрабатывается и утверждается План по созданию новых рабочих мест. Проводится информационно-разъяснительная работа о возможности трудоустройства и профессионального </w:t>
      </w:r>
      <w:proofErr w:type="gramStart"/>
      <w:r w:rsidRPr="00C6697F">
        <w:rPr>
          <w:rFonts w:eastAsia="Calibri"/>
          <w:color w:val="000000" w:themeColor="text1"/>
          <w:lang w:eastAsia="en-US"/>
        </w:rPr>
        <w:t>обучения по специальностям</w:t>
      </w:r>
      <w:proofErr w:type="gramEnd"/>
      <w:r w:rsidRPr="00C6697F">
        <w:rPr>
          <w:rFonts w:eastAsia="Calibri"/>
          <w:color w:val="000000" w:themeColor="text1"/>
          <w:lang w:eastAsia="en-US"/>
        </w:rPr>
        <w:t>, востребованным на рынке труда. В результате реализации программ занятости населения за отчетный период:</w:t>
      </w:r>
    </w:p>
    <w:p w:rsidR="00C6697F" w:rsidRPr="00C6697F" w:rsidRDefault="00C6697F" w:rsidP="009300F3">
      <w:pPr>
        <w:widowControl/>
        <w:numPr>
          <w:ilvl w:val="0"/>
          <w:numId w:val="40"/>
        </w:numPr>
        <w:suppressAutoHyphens w:val="0"/>
        <w:spacing w:line="276" w:lineRule="auto"/>
        <w:ind w:left="0" w:firstLine="567"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>создано 223 новых рабочих мест, в том числе 138 постоянные рабочие места;</w:t>
      </w:r>
    </w:p>
    <w:p w:rsidR="00C6697F" w:rsidRPr="00C6697F" w:rsidRDefault="00C6697F" w:rsidP="009300F3">
      <w:pPr>
        <w:widowControl/>
        <w:numPr>
          <w:ilvl w:val="0"/>
          <w:numId w:val="40"/>
        </w:numPr>
        <w:suppressAutoHyphens w:val="0"/>
        <w:spacing w:line="276" w:lineRule="auto"/>
        <w:ind w:left="0" w:firstLine="567"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>трудоустроено 900 человек, в том числе 660 безработных граждан;</w:t>
      </w:r>
    </w:p>
    <w:p w:rsidR="00C6697F" w:rsidRPr="00C6697F" w:rsidRDefault="00C6697F" w:rsidP="009300F3">
      <w:pPr>
        <w:widowControl/>
        <w:numPr>
          <w:ilvl w:val="0"/>
          <w:numId w:val="40"/>
        </w:numPr>
        <w:suppressAutoHyphens w:val="0"/>
        <w:spacing w:line="276" w:lineRule="auto"/>
        <w:ind w:left="0" w:firstLine="567"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>прошли профессиональное обучение 132 безработных граждан;</w:t>
      </w:r>
    </w:p>
    <w:p w:rsidR="00C6697F" w:rsidRPr="00C6697F" w:rsidRDefault="00C6697F" w:rsidP="009300F3">
      <w:pPr>
        <w:widowControl/>
        <w:numPr>
          <w:ilvl w:val="0"/>
          <w:numId w:val="40"/>
        </w:numPr>
        <w:spacing w:line="276" w:lineRule="auto"/>
        <w:ind w:left="0" w:firstLine="567"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>организована временная занятость для молодежи в возрасте от 14 до 18 лет - 250 человек.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Показатели уровня жизни населения</w:t>
      </w:r>
    </w:p>
    <w:p w:rsidR="00C6697F" w:rsidRPr="00C6697F" w:rsidRDefault="00C6697F" w:rsidP="009300F3">
      <w:pPr>
        <w:spacing w:line="276" w:lineRule="auto"/>
        <w:ind w:firstLine="567"/>
        <w:jc w:val="both"/>
        <w:outlineLvl w:val="0"/>
        <w:rPr>
          <w:color w:val="000000" w:themeColor="text1"/>
        </w:rPr>
      </w:pPr>
      <w:r w:rsidRPr="00C6697F">
        <w:rPr>
          <w:color w:val="000000" w:themeColor="text1"/>
        </w:rPr>
        <w:t xml:space="preserve">Территориальная дифференциация уровня заработной платы обусловлена структурой экономики по видам экономической деятельности поселений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района. По итогам отчетного периода, максимальный размер среднемесячной номинальной начисленной заработной платы наблюдается у работников </w:t>
      </w:r>
      <w:proofErr w:type="spellStart"/>
      <w:r w:rsidRPr="00C6697F">
        <w:rPr>
          <w:color w:val="000000" w:themeColor="text1"/>
        </w:rPr>
        <w:t>Бердяушского</w:t>
      </w:r>
      <w:proofErr w:type="spellEnd"/>
      <w:r w:rsidRPr="00C6697F">
        <w:rPr>
          <w:color w:val="000000" w:themeColor="text1"/>
        </w:rPr>
        <w:t xml:space="preserve"> городского поселения, а минимальный – у работников </w:t>
      </w:r>
      <w:proofErr w:type="spellStart"/>
      <w:r w:rsidRPr="00C6697F">
        <w:rPr>
          <w:color w:val="000000" w:themeColor="text1"/>
        </w:rPr>
        <w:t>Айлинского</w:t>
      </w:r>
      <w:proofErr w:type="spellEnd"/>
      <w:r w:rsidRPr="00C6697F">
        <w:rPr>
          <w:color w:val="000000" w:themeColor="text1"/>
        </w:rPr>
        <w:t xml:space="preserve"> поселения:</w:t>
      </w:r>
    </w:p>
    <w:p w:rsidR="00C6697F" w:rsidRPr="00C6697F" w:rsidRDefault="00C6697F" w:rsidP="009300F3">
      <w:pPr>
        <w:widowControl/>
        <w:numPr>
          <w:ilvl w:val="0"/>
          <w:numId w:val="18"/>
        </w:numPr>
        <w:tabs>
          <w:tab w:val="clear" w:pos="720"/>
          <w:tab w:val="num" w:pos="-336"/>
        </w:tabs>
        <w:spacing w:line="276" w:lineRule="auto"/>
        <w:ind w:left="0" w:firstLine="567"/>
        <w:jc w:val="both"/>
        <w:rPr>
          <w:color w:val="000000" w:themeColor="text1"/>
        </w:rPr>
      </w:pPr>
      <w:proofErr w:type="spellStart"/>
      <w:r w:rsidRPr="00C6697F">
        <w:rPr>
          <w:color w:val="000000" w:themeColor="text1"/>
        </w:rPr>
        <w:t>Саткинское</w:t>
      </w:r>
      <w:proofErr w:type="spellEnd"/>
      <w:r w:rsidRPr="00C6697F">
        <w:rPr>
          <w:color w:val="000000" w:themeColor="text1"/>
        </w:rPr>
        <w:t xml:space="preserve"> городское поселение – 48 854,3 рубля, темп роста 110,9%;</w:t>
      </w:r>
    </w:p>
    <w:p w:rsidR="00C6697F" w:rsidRPr="00C6697F" w:rsidRDefault="00C6697F" w:rsidP="009300F3">
      <w:pPr>
        <w:widowControl/>
        <w:numPr>
          <w:ilvl w:val="0"/>
          <w:numId w:val="18"/>
        </w:numPr>
        <w:tabs>
          <w:tab w:val="clear" w:pos="720"/>
          <w:tab w:val="num" w:pos="-336"/>
        </w:tabs>
        <w:spacing w:line="276" w:lineRule="auto"/>
        <w:ind w:left="0" w:firstLine="567"/>
        <w:jc w:val="both"/>
        <w:rPr>
          <w:color w:val="000000" w:themeColor="text1"/>
        </w:rPr>
      </w:pPr>
      <w:proofErr w:type="spellStart"/>
      <w:r w:rsidRPr="00C6697F">
        <w:rPr>
          <w:color w:val="000000" w:themeColor="text1"/>
        </w:rPr>
        <w:t>Бакальское</w:t>
      </w:r>
      <w:proofErr w:type="spellEnd"/>
      <w:r w:rsidRPr="00C6697F">
        <w:rPr>
          <w:color w:val="000000" w:themeColor="text1"/>
        </w:rPr>
        <w:t xml:space="preserve"> городское поселение – 35 086,7 рублей, темп роста 101,3%;</w:t>
      </w:r>
    </w:p>
    <w:p w:rsidR="00C6697F" w:rsidRPr="00C6697F" w:rsidRDefault="00C6697F" w:rsidP="009300F3">
      <w:pPr>
        <w:widowControl/>
        <w:numPr>
          <w:ilvl w:val="0"/>
          <w:numId w:val="18"/>
        </w:numPr>
        <w:tabs>
          <w:tab w:val="clear" w:pos="720"/>
          <w:tab w:val="num" w:pos="-336"/>
        </w:tabs>
        <w:spacing w:line="276" w:lineRule="auto"/>
        <w:ind w:left="0" w:firstLine="567"/>
        <w:jc w:val="both"/>
        <w:rPr>
          <w:color w:val="000000" w:themeColor="text1"/>
        </w:rPr>
      </w:pPr>
      <w:proofErr w:type="spellStart"/>
      <w:r w:rsidRPr="00C6697F">
        <w:rPr>
          <w:color w:val="000000" w:themeColor="text1"/>
        </w:rPr>
        <w:t>Бердяушское</w:t>
      </w:r>
      <w:proofErr w:type="spellEnd"/>
      <w:r w:rsidRPr="00C6697F">
        <w:rPr>
          <w:color w:val="000000" w:themeColor="text1"/>
        </w:rPr>
        <w:t xml:space="preserve"> городское поселение – 62 926,6 рублей, темп роста 118,7%;</w:t>
      </w:r>
    </w:p>
    <w:p w:rsidR="00C6697F" w:rsidRPr="00C6697F" w:rsidRDefault="00C6697F" w:rsidP="009300F3">
      <w:pPr>
        <w:widowControl/>
        <w:numPr>
          <w:ilvl w:val="0"/>
          <w:numId w:val="18"/>
        </w:numPr>
        <w:tabs>
          <w:tab w:val="clear" w:pos="720"/>
          <w:tab w:val="num" w:pos="-336"/>
        </w:tabs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Межевое городское поселение – 36 360,4 рублей, темп роста 116,5%;</w:t>
      </w:r>
    </w:p>
    <w:p w:rsidR="00C6697F" w:rsidRPr="00C6697F" w:rsidRDefault="00C6697F" w:rsidP="009300F3">
      <w:pPr>
        <w:widowControl/>
        <w:numPr>
          <w:ilvl w:val="0"/>
          <w:numId w:val="18"/>
        </w:numPr>
        <w:tabs>
          <w:tab w:val="clear" w:pos="720"/>
          <w:tab w:val="num" w:pos="-336"/>
        </w:tabs>
        <w:spacing w:line="276" w:lineRule="auto"/>
        <w:ind w:left="0" w:firstLine="567"/>
        <w:jc w:val="both"/>
        <w:rPr>
          <w:color w:val="000000" w:themeColor="text1"/>
        </w:rPr>
      </w:pPr>
      <w:proofErr w:type="spellStart"/>
      <w:r w:rsidRPr="00C6697F">
        <w:rPr>
          <w:color w:val="000000" w:themeColor="text1"/>
        </w:rPr>
        <w:t>Сулеинское</w:t>
      </w:r>
      <w:proofErr w:type="spellEnd"/>
      <w:r w:rsidRPr="00C6697F">
        <w:rPr>
          <w:color w:val="000000" w:themeColor="text1"/>
        </w:rPr>
        <w:t xml:space="preserve"> городское поселение – 37 108,7 рублей, темп роста 119,3%;</w:t>
      </w:r>
    </w:p>
    <w:p w:rsidR="00C6697F" w:rsidRPr="00C6697F" w:rsidRDefault="00C6697F" w:rsidP="009300F3">
      <w:pPr>
        <w:widowControl/>
        <w:numPr>
          <w:ilvl w:val="0"/>
          <w:numId w:val="18"/>
        </w:numPr>
        <w:tabs>
          <w:tab w:val="clear" w:pos="720"/>
          <w:tab w:val="num" w:pos="-336"/>
        </w:tabs>
        <w:spacing w:line="276" w:lineRule="auto"/>
        <w:ind w:left="0" w:firstLine="567"/>
        <w:jc w:val="both"/>
        <w:rPr>
          <w:color w:val="000000" w:themeColor="text1"/>
        </w:rPr>
      </w:pPr>
      <w:proofErr w:type="spellStart"/>
      <w:r w:rsidRPr="00C6697F">
        <w:rPr>
          <w:color w:val="000000" w:themeColor="text1"/>
        </w:rPr>
        <w:t>Айлинское</w:t>
      </w:r>
      <w:proofErr w:type="spellEnd"/>
      <w:r w:rsidRPr="00C6697F">
        <w:rPr>
          <w:color w:val="000000" w:themeColor="text1"/>
        </w:rPr>
        <w:t xml:space="preserve"> сельское поселение – 32 988,0 рублей, темп роста 114,0%;</w:t>
      </w:r>
    </w:p>
    <w:p w:rsidR="00C6697F" w:rsidRPr="00C6697F" w:rsidRDefault="00C6697F" w:rsidP="009300F3">
      <w:pPr>
        <w:widowControl/>
        <w:numPr>
          <w:ilvl w:val="0"/>
          <w:numId w:val="18"/>
        </w:numPr>
        <w:tabs>
          <w:tab w:val="clear" w:pos="720"/>
          <w:tab w:val="num" w:pos="-336"/>
        </w:tabs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Романовское сельское поселение – 36 043,4 рубля, темп роста 127,4%.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На 1 января 2024 года на учете в органах пенсионного обеспечения населения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зарегистрировано 24 115 человек. По сравнению с показателями соответствующего периода прошлого года численность пенсионеров снизилась на 455 человек, и составляет 32,6% от общей численности населения, проживающего на территории района.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Средний размер пенсии составил 20 513,1 рублей и по отношению к соответствующему периоду прошлого года увеличился на 7,9% или на 1494,0 рубля.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В 2023 году величина прожиточного минимума в Челябинской области, в расчете на душу населения, составила 13 730 рублей в месяц, в том числе по основным социально-демографическим группам населения:</w:t>
      </w:r>
    </w:p>
    <w:p w:rsidR="00C6697F" w:rsidRPr="00C6697F" w:rsidRDefault="00C6697F" w:rsidP="009300F3">
      <w:pPr>
        <w:numPr>
          <w:ilvl w:val="0"/>
          <w:numId w:val="41"/>
        </w:numPr>
        <w:spacing w:line="276" w:lineRule="auto"/>
        <w:ind w:left="0"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для трудоспособного населения – 14 966 рублей;</w:t>
      </w:r>
    </w:p>
    <w:p w:rsidR="00C6697F" w:rsidRPr="00C6697F" w:rsidRDefault="00C6697F" w:rsidP="009300F3">
      <w:pPr>
        <w:numPr>
          <w:ilvl w:val="0"/>
          <w:numId w:val="41"/>
        </w:numPr>
        <w:spacing w:line="276" w:lineRule="auto"/>
        <w:ind w:left="0"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для пенсионеров – 11 808 рублей;</w:t>
      </w:r>
    </w:p>
    <w:p w:rsidR="00C6697F" w:rsidRPr="00C6697F" w:rsidRDefault="00C6697F" w:rsidP="009300F3">
      <w:pPr>
        <w:numPr>
          <w:ilvl w:val="0"/>
          <w:numId w:val="41"/>
        </w:numPr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bCs/>
          <w:color w:val="000000" w:themeColor="text1"/>
        </w:rPr>
        <w:t>для детей – 14 140 рублей.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ПОТРЕБИТЕЛЬСКИЙ РЫНОК ТОВАРОВ И УСЛУГ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Розничная торговля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Оборот розничной торговли, с учетом сетевых торговых предприятий, составил 10 428,6 млн. рублей, темп роста к аналогичному периоду прошлого года в сопоставимых ценах составил 110,1%.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Территориальное распределение оборота розничной торговли свидетельствует о высокой концентрации розничной торговли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городском поселении – доля составила 82,8% от общего оборота по району. Самый низкий оборот розничной торговли по-прежнему в Романовском сельском поселении – доля составляет 0,1% от общего оборота по району.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районе ежедневно продавалось продовольственных и непродовольственных товаров на сумму около 28 571,5 тыс. рублей, что составляет 113,5% к аналогичному периоду прошлого года.  Розничный товарооборот в расчете на душу </w:t>
      </w:r>
      <w:r w:rsidRPr="00C6697F">
        <w:rPr>
          <w:color w:val="000000" w:themeColor="text1"/>
        </w:rPr>
        <w:lastRenderedPageBreak/>
        <w:t>населения вырос на 13,5% и составил 11 578,5 рублей в месяц.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Общественное питание</w:t>
      </w:r>
    </w:p>
    <w:p w:rsidR="00C6697F" w:rsidRPr="00C6697F" w:rsidRDefault="00C6697F" w:rsidP="009300F3">
      <w:pPr>
        <w:spacing w:line="276" w:lineRule="auto"/>
        <w:ind w:firstLine="567"/>
        <w:jc w:val="both"/>
        <w:outlineLvl w:val="0"/>
        <w:rPr>
          <w:color w:val="000000" w:themeColor="text1"/>
        </w:rPr>
      </w:pPr>
      <w:r w:rsidRPr="00C6697F">
        <w:rPr>
          <w:color w:val="000000" w:themeColor="text1"/>
        </w:rPr>
        <w:t>Оборот общественного питания, по полному кругу организаций, составил 423,8 млн. рублей, что составляет в сопоставимых ценах 98,5%. В структуре оборота общественного питания наибольшая доля сохраняется за предприятиями малого бизнеса, которая по итогам отчетного года составила 64,8%.</w:t>
      </w:r>
    </w:p>
    <w:p w:rsidR="00C6697F" w:rsidRPr="00C6697F" w:rsidRDefault="00C6697F" w:rsidP="009300F3">
      <w:pPr>
        <w:spacing w:line="276" w:lineRule="auto"/>
        <w:ind w:firstLine="567"/>
        <w:jc w:val="both"/>
        <w:outlineLvl w:val="0"/>
        <w:rPr>
          <w:color w:val="000000" w:themeColor="text1"/>
        </w:rPr>
      </w:pPr>
      <w:r w:rsidRPr="00C6697F">
        <w:rPr>
          <w:color w:val="000000" w:themeColor="text1"/>
        </w:rPr>
        <w:t>На душу населения оборот общественного питания составил 5 646,1 рублей, что составляет 105,7% к аналогичному периоду прошлого года. В среднем за месяц на душу населения – 470,5 рублей.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Платные услуги населению</w:t>
      </w:r>
    </w:p>
    <w:p w:rsidR="00C6697F" w:rsidRPr="00C6697F" w:rsidRDefault="00C6697F" w:rsidP="009300F3">
      <w:pPr>
        <w:spacing w:line="276" w:lineRule="auto"/>
        <w:ind w:firstLine="567"/>
        <w:jc w:val="both"/>
        <w:outlineLvl w:val="0"/>
        <w:rPr>
          <w:color w:val="000000" w:themeColor="text1"/>
        </w:rPr>
      </w:pPr>
      <w:r w:rsidRPr="00C6697F">
        <w:rPr>
          <w:color w:val="000000" w:themeColor="text1"/>
        </w:rPr>
        <w:t>Рынок платных услуг населению по итогам отчетного года составил 2 586,0 млн. рублей, что составляет в сопоставимых ценах 96,7% к аналогичному периоду прошлого года.  В структуре объема платных услуг населению доля предприятий малого бизнеса составляет 55,5%.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среднем, каждому жителю района за отчетный период было оказано платных услуг на сумму 34 454,3 рубля, что составляет 105,3% к аналогичному периоду прошлого года. В среднем за месяц на каждого жителя – 2 871,2 рубль. Снижение объемов платных услуг населению отмечено во всех поселениях нашего района.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Наибольшая доля, от общего объема платных услуг населению, по-прежнему оказывается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городском поселении – 78,9%, наименьшая в </w:t>
      </w:r>
      <w:proofErr w:type="spellStart"/>
      <w:r w:rsidRPr="00C6697F">
        <w:rPr>
          <w:color w:val="000000" w:themeColor="text1"/>
        </w:rPr>
        <w:t>Бердяушском</w:t>
      </w:r>
      <w:proofErr w:type="spellEnd"/>
      <w:r w:rsidRPr="00C6697F">
        <w:rPr>
          <w:color w:val="000000" w:themeColor="text1"/>
        </w:rPr>
        <w:t xml:space="preserve">, </w:t>
      </w:r>
      <w:proofErr w:type="spellStart"/>
      <w:r w:rsidRPr="00C6697F">
        <w:rPr>
          <w:color w:val="000000" w:themeColor="text1"/>
        </w:rPr>
        <w:t>Сулеинском</w:t>
      </w:r>
      <w:proofErr w:type="spellEnd"/>
      <w:r w:rsidRPr="00C6697F">
        <w:rPr>
          <w:color w:val="000000" w:themeColor="text1"/>
        </w:rPr>
        <w:t xml:space="preserve"> и </w:t>
      </w:r>
      <w:proofErr w:type="spellStart"/>
      <w:r w:rsidRPr="00C6697F">
        <w:rPr>
          <w:color w:val="000000" w:themeColor="text1"/>
        </w:rPr>
        <w:t>Айлинском</w:t>
      </w:r>
      <w:proofErr w:type="spellEnd"/>
      <w:r w:rsidRPr="00C6697F">
        <w:rPr>
          <w:color w:val="000000" w:themeColor="text1"/>
        </w:rPr>
        <w:t xml:space="preserve"> поселениях – от 0,5% до 0,6%.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  <w:spacing w:val="-1"/>
        </w:rPr>
      </w:pPr>
      <w:r w:rsidRPr="00C6697F">
        <w:rPr>
          <w:color w:val="000000" w:themeColor="text1"/>
          <w:spacing w:val="-1"/>
        </w:rPr>
        <w:t xml:space="preserve">В структуре объема платных услуг населению традиционно наибольший удельный вес имеют жилищно-коммунальные услуги (60,6%), транспортные (11,5%), бытовые (6,2%).  </w:t>
      </w:r>
    </w:p>
    <w:p w:rsidR="00C6697F" w:rsidRPr="00C6697F" w:rsidRDefault="00C6697F" w:rsidP="009300F3">
      <w:pPr>
        <w:tabs>
          <w:tab w:val="left" w:pos="720"/>
        </w:tabs>
        <w:spacing w:line="276" w:lineRule="auto"/>
        <w:ind w:firstLine="567"/>
        <w:jc w:val="both"/>
        <w:rPr>
          <w:color w:val="000000" w:themeColor="text1"/>
          <w:spacing w:val="-1"/>
        </w:rPr>
      </w:pPr>
      <w:r w:rsidRPr="00C6697F">
        <w:rPr>
          <w:color w:val="000000" w:themeColor="text1"/>
          <w:spacing w:val="-1"/>
        </w:rPr>
        <w:t>По всем видам платных услуг населению отмечается рост, при этом значительный рост произошел:</w:t>
      </w:r>
    </w:p>
    <w:p w:rsidR="00C6697F" w:rsidRPr="00C6697F" w:rsidRDefault="00C6697F" w:rsidP="009300F3">
      <w:pPr>
        <w:tabs>
          <w:tab w:val="left" w:pos="720"/>
        </w:tabs>
        <w:spacing w:line="276" w:lineRule="auto"/>
        <w:ind w:firstLine="567"/>
        <w:jc w:val="both"/>
        <w:rPr>
          <w:color w:val="000000" w:themeColor="text1"/>
          <w:spacing w:val="-1"/>
        </w:rPr>
      </w:pPr>
      <w:r w:rsidRPr="00C6697F">
        <w:rPr>
          <w:color w:val="000000" w:themeColor="text1"/>
          <w:spacing w:val="-1"/>
        </w:rPr>
        <w:t>- по услугам санаторно-курортных организаций на 24,0%; в сфере туризма на 8,4%; гостиниц и аналогичных средств размещения на 6,5%; услугам культуры на 5,6%; жилищно-коммунальным на 6,0%.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ДЕМОГРАФИЧЕСКИЕ ПРОЦЕССЫ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демографической обстановке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по-прежнему наблюдается тенденция сокращения численности постоянного населения. Согласно предварительной оценке </w:t>
      </w:r>
      <w:proofErr w:type="spellStart"/>
      <w:r w:rsidRPr="00C6697F">
        <w:rPr>
          <w:color w:val="000000" w:themeColor="text1"/>
        </w:rPr>
        <w:t>Челябинскстата</w:t>
      </w:r>
      <w:proofErr w:type="spellEnd"/>
      <w:r w:rsidRPr="00C6697F">
        <w:rPr>
          <w:color w:val="000000" w:themeColor="text1"/>
        </w:rPr>
        <w:t xml:space="preserve"> численность постоянного населения с начала года снизилась на 633 человека и составила на 1 января 2024 года 74 025 человек. Из общей численности постоянного населения: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доля городского населения – 93,0%;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доля сельского населения – 7,0 %.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По данным </w:t>
      </w:r>
      <w:proofErr w:type="spellStart"/>
      <w:r w:rsidRPr="00C6697F">
        <w:rPr>
          <w:color w:val="000000" w:themeColor="text1"/>
        </w:rPr>
        <w:t>Челябинскстата</w:t>
      </w:r>
      <w:proofErr w:type="spellEnd"/>
      <w:r w:rsidRPr="00C6697F">
        <w:rPr>
          <w:color w:val="000000" w:themeColor="text1"/>
        </w:rPr>
        <w:t xml:space="preserve"> доля мужского населения, в общей численности населения района, составила – 45,2%, доля женского населения – 54,8%.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Изменение численности населения находится под влиянием процессов естественного движения и миграции населения. В зависимости от социально-экономических, геополитических и иных условий влияние вышеуказанных параметров характеризуется различной степенью интенсивности. По итогам отчетного периода </w:t>
      </w:r>
      <w:r w:rsidRPr="00C6697F">
        <w:rPr>
          <w:bCs/>
          <w:color w:val="000000" w:themeColor="text1"/>
        </w:rPr>
        <w:t xml:space="preserve">убыль численности населения </w:t>
      </w:r>
      <w:r w:rsidRPr="00C6697F">
        <w:rPr>
          <w:color w:val="000000" w:themeColor="text1"/>
        </w:rPr>
        <w:t>наблюдается во всех поселениях нашего района.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Рождаемость и смертность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районе за отчетный год родилось 565 малышей, что меньше аналогичного периода на 40 детей. Численность умерших выросла на 3 человека и составила 1108 человек.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Отмечается рост младенческой смертности в возрасте до 1 года. Число детей, умерших на первом году жизни, составило 4 ребенка, против 2 за аналогичный период прошлого года.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За счет естественной убыли, население района сократилось с начала текущего года на </w:t>
      </w:r>
      <w:r w:rsidRPr="00C6697F">
        <w:rPr>
          <w:color w:val="000000" w:themeColor="text1"/>
        </w:rPr>
        <w:lastRenderedPageBreak/>
        <w:t>543 человека</w:t>
      </w:r>
      <w:r w:rsidRPr="00C6697F">
        <w:rPr>
          <w:i/>
          <w:color w:val="000000" w:themeColor="text1"/>
        </w:rPr>
        <w:t>.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Браки и разводы</w:t>
      </w:r>
    </w:p>
    <w:p w:rsidR="00C6697F" w:rsidRPr="00C6697F" w:rsidRDefault="00C6697F" w:rsidP="009300F3">
      <w:pPr>
        <w:spacing w:line="276" w:lineRule="auto"/>
        <w:ind w:firstLine="567"/>
        <w:jc w:val="both"/>
        <w:outlineLvl w:val="0"/>
        <w:rPr>
          <w:color w:val="000000" w:themeColor="text1"/>
        </w:rPr>
      </w:pPr>
      <w:r w:rsidRPr="00C6697F">
        <w:rPr>
          <w:color w:val="000000" w:themeColor="text1"/>
        </w:rPr>
        <w:t xml:space="preserve">За 2023 год в районе официально оформили в органах ЗАГС брачный союз 444 супружеские пары, что меньше аналогичного периода прошлого года на 101 брак. При этом число зарегистрированных разводов снизилось на 10 и составило 355 разводов.  </w:t>
      </w:r>
    </w:p>
    <w:p w:rsidR="00C6697F" w:rsidRPr="00C6697F" w:rsidRDefault="00C6697F" w:rsidP="009300F3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Миграция населения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По оперативным данным </w:t>
      </w:r>
      <w:proofErr w:type="spellStart"/>
      <w:r w:rsidRPr="00C6697F">
        <w:rPr>
          <w:color w:val="000000" w:themeColor="text1"/>
        </w:rPr>
        <w:t>Челябинскстата</w:t>
      </w:r>
      <w:proofErr w:type="spellEnd"/>
      <w:r w:rsidRPr="00C6697F">
        <w:rPr>
          <w:color w:val="000000" w:themeColor="text1"/>
        </w:rPr>
        <w:t xml:space="preserve"> за отчетный период, с учетом внутрирайонной миграции: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прибыло 1780 человек, что больше аналогичного периода прошлого года на 98 человек;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выбыло 1870 человек, что меньше аналогичного периода прошлого года на 110 человек.</w:t>
      </w:r>
    </w:p>
    <w:p w:rsidR="00C6697F" w:rsidRPr="00C6697F" w:rsidRDefault="00C6697F" w:rsidP="00C6697F">
      <w:pPr>
        <w:spacing w:line="276" w:lineRule="auto"/>
        <w:ind w:firstLine="567"/>
        <w:jc w:val="both"/>
        <w:outlineLvl w:val="0"/>
        <w:rPr>
          <w:color w:val="000000" w:themeColor="text1"/>
        </w:rPr>
      </w:pPr>
      <w:r w:rsidRPr="00C6697F">
        <w:rPr>
          <w:color w:val="000000" w:themeColor="text1"/>
        </w:rPr>
        <w:t xml:space="preserve">Миграционная убыль населения с начала текущего года составила 90 человек.  В миграционных потоках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доминирующее положение занимают перемещения внутри района.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Причины выбытия </w:t>
      </w:r>
      <w:proofErr w:type="gramStart"/>
      <w:r w:rsidRPr="00C6697F">
        <w:rPr>
          <w:color w:val="000000" w:themeColor="text1"/>
        </w:rPr>
        <w:t>согласно</w:t>
      </w:r>
      <w:proofErr w:type="gramEnd"/>
      <w:r w:rsidRPr="00C6697F">
        <w:rPr>
          <w:color w:val="000000" w:themeColor="text1"/>
        </w:rPr>
        <w:t xml:space="preserve"> социологического опроса – низкая заработная плата и отсутствие рабочих мест, медицина, образование, жилищные условия, природно-климатические условия.</w:t>
      </w:r>
    </w:p>
    <w:p w:rsidR="00C6697F" w:rsidRPr="00C6697F" w:rsidRDefault="00C6697F" w:rsidP="00C6697F">
      <w:pPr>
        <w:pStyle w:val="120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Style w:val="af3"/>
          <w:rFonts w:eastAsiaTheme="minorHAnsi"/>
          <w:color w:val="000000" w:themeColor="text1"/>
          <w:bdr w:val="none" w:sz="0" w:space="0" w:color="auto" w:frame="1"/>
        </w:rPr>
      </w:pPr>
    </w:p>
    <w:p w:rsidR="00C6697F" w:rsidRPr="00C6697F" w:rsidRDefault="00C6697F" w:rsidP="00C6697F">
      <w:pPr>
        <w:pStyle w:val="120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rStyle w:val="af3"/>
          <w:rFonts w:eastAsiaTheme="minorHAnsi"/>
          <w:color w:val="000000" w:themeColor="text1"/>
          <w:bdr w:val="none" w:sz="0" w:space="0" w:color="auto" w:frame="1"/>
        </w:rPr>
      </w:pPr>
      <w:r w:rsidRPr="00C6697F">
        <w:rPr>
          <w:rStyle w:val="af3"/>
          <w:rFonts w:eastAsiaTheme="minorHAnsi"/>
          <w:color w:val="000000" w:themeColor="text1"/>
          <w:bdr w:val="none" w:sz="0" w:space="0" w:color="auto" w:frame="1"/>
        </w:rPr>
        <w:t>ФИНАНСЫ И БЮДЖЕТ</w:t>
      </w:r>
    </w:p>
    <w:p w:rsidR="00C6697F" w:rsidRPr="00C6697F" w:rsidRDefault="00C6697F" w:rsidP="00C6697F">
      <w:pPr>
        <w:spacing w:line="276" w:lineRule="auto"/>
        <w:ind w:firstLine="567"/>
        <w:contextualSpacing/>
        <w:jc w:val="both"/>
        <w:rPr>
          <w:color w:val="000000" w:themeColor="text1"/>
          <w:bdr w:val="none" w:sz="0" w:space="0" w:color="auto" w:frame="1"/>
        </w:rPr>
      </w:pPr>
      <w:r w:rsidRPr="00C6697F">
        <w:rPr>
          <w:color w:val="000000" w:themeColor="text1"/>
          <w:bdr w:val="none" w:sz="0" w:space="0" w:color="auto" w:frame="1"/>
        </w:rPr>
        <w:t xml:space="preserve">За 2023 год доходная часть районного бюджета </w:t>
      </w:r>
      <w:proofErr w:type="spellStart"/>
      <w:r w:rsidRPr="00C6697F">
        <w:rPr>
          <w:color w:val="000000" w:themeColor="text1"/>
          <w:bdr w:val="none" w:sz="0" w:space="0" w:color="auto" w:frame="1"/>
        </w:rPr>
        <w:t>Саткинского</w:t>
      </w:r>
      <w:proofErr w:type="spellEnd"/>
      <w:r w:rsidRPr="00C6697F">
        <w:rPr>
          <w:color w:val="000000" w:themeColor="text1"/>
          <w:bdr w:val="none" w:sz="0" w:space="0" w:color="auto" w:frame="1"/>
        </w:rPr>
        <w:t xml:space="preserve"> муниципального района исполнена в сумме </w:t>
      </w:r>
      <w:r w:rsidRPr="00C6697F">
        <w:rPr>
          <w:color w:val="000000" w:themeColor="text1"/>
        </w:rPr>
        <w:t>4 042,9</w:t>
      </w:r>
      <w:r w:rsidRPr="00C6697F">
        <w:rPr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Pr="00C6697F">
        <w:rPr>
          <w:color w:val="000000" w:themeColor="text1"/>
          <w:bdr w:val="none" w:sz="0" w:space="0" w:color="auto" w:frame="1"/>
        </w:rPr>
        <w:t>млн</w:t>
      </w:r>
      <w:proofErr w:type="spellEnd"/>
      <w:proofErr w:type="gramEnd"/>
      <w:r w:rsidRPr="00C6697F">
        <w:rPr>
          <w:color w:val="000000" w:themeColor="text1"/>
          <w:bdr w:val="none" w:sz="0" w:space="0" w:color="auto" w:frame="1"/>
        </w:rPr>
        <w:t xml:space="preserve"> рублей, в том числе объем собственных </w:t>
      </w:r>
      <w:proofErr w:type="spellStart"/>
      <w:r w:rsidRPr="00C6697F">
        <w:rPr>
          <w:color w:val="000000" w:themeColor="text1"/>
          <w:bdr w:val="none" w:sz="0" w:space="0" w:color="auto" w:frame="1"/>
        </w:rPr>
        <w:t>доходовсоставил</w:t>
      </w:r>
      <w:proofErr w:type="spellEnd"/>
      <w:r w:rsidRPr="00C6697F">
        <w:rPr>
          <w:color w:val="000000" w:themeColor="text1"/>
          <w:bdr w:val="none" w:sz="0" w:space="0" w:color="auto" w:frame="1"/>
        </w:rPr>
        <w:t xml:space="preserve"> 21,7 процента или 879,0 </w:t>
      </w:r>
      <w:proofErr w:type="spellStart"/>
      <w:r w:rsidRPr="00C6697F">
        <w:rPr>
          <w:color w:val="000000" w:themeColor="text1"/>
          <w:bdr w:val="none" w:sz="0" w:space="0" w:color="auto" w:frame="1"/>
        </w:rPr>
        <w:t>млн</w:t>
      </w:r>
      <w:proofErr w:type="spellEnd"/>
      <w:r w:rsidRPr="00C6697F">
        <w:rPr>
          <w:color w:val="000000" w:themeColor="text1"/>
          <w:bdr w:val="none" w:sz="0" w:space="0" w:color="auto" w:frame="1"/>
        </w:rPr>
        <w:t xml:space="preserve"> рублей.</w:t>
      </w:r>
    </w:p>
    <w:p w:rsidR="00C6697F" w:rsidRPr="00C6697F" w:rsidRDefault="00C6697F" w:rsidP="00C6697F">
      <w:pPr>
        <w:spacing w:line="276" w:lineRule="auto"/>
        <w:ind w:firstLine="567"/>
        <w:contextualSpacing/>
        <w:jc w:val="both"/>
        <w:rPr>
          <w:color w:val="000000" w:themeColor="text1"/>
          <w:bdr w:val="none" w:sz="0" w:space="0" w:color="auto" w:frame="1"/>
        </w:rPr>
      </w:pPr>
      <w:r w:rsidRPr="00C6697F">
        <w:rPr>
          <w:color w:val="000000" w:themeColor="text1"/>
          <w:bdr w:val="none" w:sz="0" w:space="0" w:color="auto" w:frame="1"/>
        </w:rPr>
        <w:t xml:space="preserve">К уровню 2022 года собственные доходы увеличились на 10,5 процентов или на 83,6 </w:t>
      </w:r>
      <w:proofErr w:type="spellStart"/>
      <w:proofErr w:type="gramStart"/>
      <w:r w:rsidRPr="00C6697F">
        <w:rPr>
          <w:color w:val="000000" w:themeColor="text1"/>
          <w:bdr w:val="none" w:sz="0" w:space="0" w:color="auto" w:frame="1"/>
        </w:rPr>
        <w:t>млн</w:t>
      </w:r>
      <w:proofErr w:type="spellEnd"/>
      <w:proofErr w:type="gramEnd"/>
      <w:r w:rsidRPr="00C6697F">
        <w:rPr>
          <w:color w:val="000000" w:themeColor="text1"/>
          <w:bdr w:val="none" w:sz="0" w:space="0" w:color="auto" w:frame="1"/>
        </w:rPr>
        <w:t xml:space="preserve"> рублей. </w:t>
      </w:r>
      <w:r w:rsidRPr="00C6697F">
        <w:rPr>
          <w:color w:val="000000" w:themeColor="text1"/>
        </w:rPr>
        <w:t xml:space="preserve">На рост доходов </w:t>
      </w:r>
      <w:proofErr w:type="spellStart"/>
      <w:r w:rsidRPr="00C6697F">
        <w:rPr>
          <w:color w:val="000000" w:themeColor="text1"/>
        </w:rPr>
        <w:t>повлияло</w:t>
      </w:r>
      <w:proofErr w:type="gramStart"/>
      <w:r w:rsidRPr="00C6697F">
        <w:rPr>
          <w:color w:val="000000" w:themeColor="text1"/>
        </w:rPr>
        <w:t>:</w:t>
      </w:r>
      <w:r w:rsidRPr="00C6697F">
        <w:rPr>
          <w:color w:val="000000" w:themeColor="text1"/>
          <w:bdr w:val="none" w:sz="0" w:space="0" w:color="auto" w:frame="1"/>
        </w:rPr>
        <w:t>у</w:t>
      </w:r>
      <w:proofErr w:type="gramEnd"/>
      <w:r w:rsidRPr="00C6697F">
        <w:rPr>
          <w:color w:val="000000" w:themeColor="text1"/>
          <w:bdr w:val="none" w:sz="0" w:space="0" w:color="auto" w:frame="1"/>
        </w:rPr>
        <w:t>величение</w:t>
      </w:r>
      <w:proofErr w:type="spellEnd"/>
      <w:r w:rsidRPr="00C6697F">
        <w:rPr>
          <w:color w:val="000000" w:themeColor="text1"/>
          <w:bdr w:val="none" w:sz="0" w:space="0" w:color="auto" w:frame="1"/>
        </w:rPr>
        <w:t xml:space="preserve"> на региональном уровне дополнительного норматива отчислений по налогу на доходы физических лиц на 6,8 процента и рост фонда оплаты труда, в том числе за счет предприятий, выполняющих государственный оборонный заказ.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Первоначальный план на 2023 год по </w:t>
      </w:r>
      <w:proofErr w:type="gramStart"/>
      <w:r w:rsidRPr="00C6697F">
        <w:rPr>
          <w:color w:val="000000" w:themeColor="text1"/>
        </w:rPr>
        <w:t>собственным</w:t>
      </w:r>
      <w:proofErr w:type="gramEnd"/>
      <w:r w:rsidRPr="00C6697F">
        <w:rPr>
          <w:color w:val="000000" w:themeColor="text1"/>
        </w:rPr>
        <w:t xml:space="preserve"> доходы перевыполнены на 22,6 процента. </w:t>
      </w:r>
      <w:r w:rsidRPr="00C6697F">
        <w:rPr>
          <w:color w:val="000000" w:themeColor="text1"/>
          <w:bdr w:val="none" w:sz="0" w:space="0" w:color="auto" w:frame="1"/>
        </w:rPr>
        <w:t xml:space="preserve">Основой рост был обеспечен налогом на доходы физических лиц. </w:t>
      </w:r>
      <w:r w:rsidRPr="00C6697F">
        <w:rPr>
          <w:color w:val="000000" w:themeColor="text1"/>
        </w:rPr>
        <w:t>Полученные дополнительные доходы бюджета позволили дополнительно обеспечить первоочередные обязательства 2023 года.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Объем безвозмездных поступлений в 2023 году составил 3 163,9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 или 78,3 процента районного бюджета. Дополнительно, в течение года, из федерального и областного бюджетов поступило свыше 488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рублей,</w:t>
      </w:r>
      <w:r w:rsidRPr="00C6697F">
        <w:rPr>
          <w:color w:val="000000" w:themeColor="text1"/>
          <w:shd w:val="clear" w:color="auto" w:fill="FFFFFF"/>
        </w:rPr>
        <w:t xml:space="preserve"> которые были направлены в объекты социальной, коммунальной и дорожной инфраструктуры района.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Расходные обязательства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в 2023 году исполнены на сумму4 </w:t>
      </w:r>
      <w:proofErr w:type="spellStart"/>
      <w:proofErr w:type="gramStart"/>
      <w:r w:rsidRPr="00C6697F">
        <w:rPr>
          <w:color w:val="000000" w:themeColor="text1"/>
        </w:rPr>
        <w:t>млрд</w:t>
      </w:r>
      <w:proofErr w:type="spellEnd"/>
      <w:proofErr w:type="gramEnd"/>
      <w:r w:rsidRPr="00C6697F">
        <w:rPr>
          <w:color w:val="000000" w:themeColor="text1"/>
        </w:rPr>
        <w:t xml:space="preserve"> 158,3 </w:t>
      </w:r>
      <w:proofErr w:type="spellStart"/>
      <w:r w:rsidRPr="00C6697F">
        <w:rPr>
          <w:color w:val="000000" w:themeColor="text1"/>
        </w:rPr>
        <w:t>млн</w:t>
      </w:r>
      <w:proofErr w:type="spellEnd"/>
      <w:r w:rsidRPr="00C6697F">
        <w:rPr>
          <w:color w:val="000000" w:themeColor="text1"/>
        </w:rPr>
        <w:t xml:space="preserve"> рублей.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На реализацию национальных проектов в 2023 году </w:t>
      </w:r>
      <w:r w:rsidRPr="00C6697F">
        <w:rPr>
          <w:bCs/>
          <w:color w:val="000000" w:themeColor="text1"/>
        </w:rPr>
        <w:t xml:space="preserve">направлено337,9 </w:t>
      </w:r>
      <w:proofErr w:type="spellStart"/>
      <w:r w:rsidRPr="00C6697F">
        <w:rPr>
          <w:bCs/>
          <w:color w:val="000000" w:themeColor="text1"/>
        </w:rPr>
        <w:t>млн</w:t>
      </w:r>
      <w:proofErr w:type="spellEnd"/>
      <w:r w:rsidRPr="00C6697F">
        <w:rPr>
          <w:bCs/>
          <w:color w:val="000000" w:themeColor="text1"/>
        </w:rPr>
        <w:t xml:space="preserve"> </w:t>
      </w:r>
      <w:proofErr w:type="spellStart"/>
      <w:r w:rsidRPr="00C6697F">
        <w:rPr>
          <w:bCs/>
          <w:color w:val="000000" w:themeColor="text1"/>
        </w:rPr>
        <w:t>рублей</w:t>
      </w:r>
      <w:proofErr w:type="gramStart"/>
      <w:r w:rsidRPr="00C6697F">
        <w:rPr>
          <w:bCs/>
          <w:color w:val="000000" w:themeColor="text1"/>
        </w:rPr>
        <w:t>.П</w:t>
      </w:r>
      <w:proofErr w:type="gramEnd"/>
      <w:r w:rsidRPr="00C6697F">
        <w:rPr>
          <w:bCs/>
          <w:color w:val="000000" w:themeColor="text1"/>
        </w:rPr>
        <w:t>ри</w:t>
      </w:r>
      <w:proofErr w:type="spellEnd"/>
      <w:r w:rsidRPr="00C6697F">
        <w:rPr>
          <w:bCs/>
          <w:color w:val="000000" w:themeColor="text1"/>
        </w:rPr>
        <w:t xml:space="preserve"> этом доля привлеченных целевых средств из областного и федерального бюджетов на эти цели составила 99 процентов.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За счет этих средств было реализовано 5 национальных проектов: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«Жилье и городская среда» – 318,9 </w:t>
      </w:r>
      <w:proofErr w:type="spellStart"/>
      <w:proofErr w:type="gramStart"/>
      <w:r w:rsidRPr="00C6697F">
        <w:rPr>
          <w:bCs/>
          <w:color w:val="000000" w:themeColor="text1"/>
        </w:rPr>
        <w:t>млн</w:t>
      </w:r>
      <w:proofErr w:type="spellEnd"/>
      <w:proofErr w:type="gramEnd"/>
      <w:r w:rsidRPr="00C6697F">
        <w:rPr>
          <w:bCs/>
          <w:color w:val="000000" w:themeColor="text1"/>
        </w:rPr>
        <w:t xml:space="preserve"> рублей;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contextualSpacing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«Культура» – 0,1 </w:t>
      </w:r>
      <w:proofErr w:type="spellStart"/>
      <w:proofErr w:type="gramStart"/>
      <w:r w:rsidRPr="00C6697F">
        <w:rPr>
          <w:bCs/>
          <w:color w:val="000000" w:themeColor="text1"/>
        </w:rPr>
        <w:t>млн</w:t>
      </w:r>
      <w:proofErr w:type="spellEnd"/>
      <w:proofErr w:type="gramEnd"/>
      <w:r w:rsidRPr="00C6697F">
        <w:rPr>
          <w:bCs/>
          <w:color w:val="000000" w:themeColor="text1"/>
        </w:rPr>
        <w:t xml:space="preserve"> рублей;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contextualSpacing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«Демография» - 9,8 </w:t>
      </w:r>
      <w:proofErr w:type="spellStart"/>
      <w:proofErr w:type="gramStart"/>
      <w:r w:rsidRPr="00C6697F">
        <w:rPr>
          <w:bCs/>
          <w:color w:val="000000" w:themeColor="text1"/>
        </w:rPr>
        <w:t>млн</w:t>
      </w:r>
      <w:proofErr w:type="spellEnd"/>
      <w:proofErr w:type="gramEnd"/>
      <w:r w:rsidRPr="00C6697F">
        <w:rPr>
          <w:bCs/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noProof/>
          <w:color w:val="000000" w:themeColor="text1"/>
        </w:rPr>
      </w:pPr>
      <w:r w:rsidRPr="00C6697F">
        <w:rPr>
          <w:bCs/>
          <w:color w:val="000000" w:themeColor="text1"/>
        </w:rPr>
        <w:t xml:space="preserve">«Образование» – 8,0 </w:t>
      </w:r>
      <w:proofErr w:type="spellStart"/>
      <w:proofErr w:type="gramStart"/>
      <w:r w:rsidRPr="00C6697F">
        <w:rPr>
          <w:bCs/>
          <w:color w:val="000000" w:themeColor="text1"/>
        </w:rPr>
        <w:t>млн</w:t>
      </w:r>
      <w:proofErr w:type="spellEnd"/>
      <w:proofErr w:type="gramEnd"/>
      <w:r w:rsidRPr="00C6697F">
        <w:rPr>
          <w:bCs/>
          <w:color w:val="000000" w:themeColor="text1"/>
        </w:rPr>
        <w:t xml:space="preserve"> рублей;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contextualSpacing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«Цифровая экономика Российской Федерации» - 1,0 </w:t>
      </w:r>
      <w:proofErr w:type="spellStart"/>
      <w:proofErr w:type="gramStart"/>
      <w:r w:rsidRPr="00C6697F">
        <w:rPr>
          <w:bCs/>
          <w:color w:val="000000" w:themeColor="text1"/>
        </w:rPr>
        <w:t>млн</w:t>
      </w:r>
      <w:proofErr w:type="spellEnd"/>
      <w:proofErr w:type="gramEnd"/>
      <w:r w:rsidRPr="00C6697F">
        <w:rPr>
          <w:bCs/>
          <w:color w:val="000000" w:themeColor="text1"/>
        </w:rPr>
        <w:t xml:space="preserve"> рублей;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Бюджет сохранил свою социальную ориентированность, направив 67 процентов расходов в соответствующие сферы.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color w:val="000000" w:themeColor="text1"/>
        </w:rPr>
      </w:pPr>
      <w:r w:rsidRPr="00C6697F">
        <w:rPr>
          <w:color w:val="000000" w:themeColor="text1"/>
        </w:rPr>
        <w:lastRenderedPageBreak/>
        <w:t xml:space="preserve">В 2023 году обеспечено </w:t>
      </w:r>
      <w:r w:rsidRPr="00C6697F">
        <w:rPr>
          <w:rStyle w:val="fontstyle01"/>
          <w:color w:val="000000" w:themeColor="text1"/>
          <w:sz w:val="24"/>
          <w:szCs w:val="24"/>
        </w:rPr>
        <w:t>повышение оплаты труда работников бюджетной сферы в связи с увеличением МРОТ и обеспечен необходимый уровень показателей по оплате труда в соответствии с «майскими» указами Президента РФ.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Значительная доля расходов была направлена на финансовую поддержку бюджетов городских и сельских поселений. В 2023году финансовая помощь в бюджеты поселений направлена в объеме 1 150,4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 или 27,6 процентов расходов районного бюджета, из них 18,3 процента было обеспечено за счет собственных средств районного бюджета.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C6697F">
        <w:rPr>
          <w:color w:val="000000" w:themeColor="text1"/>
        </w:rPr>
        <w:t>Стратегической целью бюджетной и налоговой политики района на 2024 год остается обеспечение сбалансированности бюджета и достижение стратегических целей социально-экономического развития района.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МУНИЦИПАЛЬНЫЙ ЗАКАЗ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Управлением материальных ресурсов Администрации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проводились процедуры определения поставщиков (подрядчиков, исполнителей) для нужд заказчиков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Совокупный объем объявленных процедур составил 804 711,08 тыс. рублей. Экономия бюджетных средств по проведенным Управлением процедурам составила 44 150,66 тыс.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Фактически в 2023 году Управлением проведено 320 процедур по определению поставщиков (подрядчиков, исполнителей).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rFonts w:eastAsia="Lucida Sans Unicode"/>
          <w:color w:val="000000" w:themeColor="text1"/>
          <w:kern w:val="3"/>
        </w:rPr>
        <w:t xml:space="preserve">Доля общего годового объема закупок у субъектов малого предпринимательства, социально ориентированных некоммерческих организаций – </w:t>
      </w:r>
      <w:r w:rsidRPr="00C6697F">
        <w:rPr>
          <w:color w:val="000000" w:themeColor="text1"/>
        </w:rPr>
        <w:t>43,02%.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Основную часть проведенных процедур составили закупки на благоустройство территории, ремонт дорог, приобретение квартир для обеспечения жилыми помещениями детей-сирот и детей, оставшихся без попечения родителей, а так же детей находящихся под опекой (попечительством) 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и с целью переселения граждан из аварийного жилищного фонда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 Челябинской области; текущее содержание дорог, скверов, детских городков и сетей уличного освещения.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ЗЕМЕЛЬНЫЕ И ИМУЩЕСТВЕННЫЕ ОТНОШЕНИЯ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результате деятельности управления земельными и имущественными отношениями за 2023 год в бюджет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городского поселения от управления и распоряжения муниципальным имуществом и землей поступили неналоговые доходы в сумме 96,533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 из них: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от аренды земельных участков, собственность на которые не разграничена получено 64,124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от аренды земельных участков, </w:t>
      </w:r>
      <w:r w:rsidRPr="00C6697F">
        <w:rPr>
          <w:bCs/>
          <w:color w:val="000000" w:themeColor="text1"/>
        </w:rPr>
        <w:t xml:space="preserve">находящихся в собственности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муниципального района </w:t>
      </w:r>
      <w:r w:rsidRPr="00C6697F">
        <w:rPr>
          <w:color w:val="000000" w:themeColor="text1"/>
        </w:rPr>
        <w:t xml:space="preserve">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городского поселения </w:t>
      </w:r>
      <w:r w:rsidRPr="00C6697F">
        <w:rPr>
          <w:color w:val="000000" w:themeColor="text1"/>
        </w:rPr>
        <w:t xml:space="preserve">получено 0,633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 от продажи земельных участков получено: 5,234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от платы за увеличение площади земельных участков, находящихся в частной собственности, в результате перераспределения таких земельных участков: 0, 506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от сдачи </w:t>
      </w:r>
      <w:r w:rsidRPr="00C6697F">
        <w:rPr>
          <w:bCs/>
          <w:color w:val="000000" w:themeColor="text1"/>
        </w:rPr>
        <w:t xml:space="preserve">в аренду имущества, составляющего казну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муниципального района 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городского поселения (за исключением земельных участков) </w:t>
      </w:r>
      <w:r w:rsidRPr="00C6697F">
        <w:rPr>
          <w:color w:val="000000" w:themeColor="text1"/>
        </w:rPr>
        <w:t xml:space="preserve">получено: 11,343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от сдачи в </w:t>
      </w:r>
      <w:r w:rsidRPr="00C6697F">
        <w:rPr>
          <w:bCs/>
          <w:color w:val="000000" w:themeColor="text1"/>
        </w:rPr>
        <w:t xml:space="preserve">аренду имущества, находящегося в оперативном управлении органов управления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муниципального района 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городского поселения получено</w:t>
      </w:r>
      <w:r w:rsidRPr="00C6697F">
        <w:rPr>
          <w:color w:val="000000" w:themeColor="text1"/>
        </w:rPr>
        <w:t xml:space="preserve">: 0,651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от</w:t>
      </w:r>
      <w:r w:rsidRPr="00C6697F">
        <w:rPr>
          <w:bCs/>
          <w:color w:val="000000" w:themeColor="text1"/>
        </w:rPr>
        <w:t xml:space="preserve"> реализации имущества, находящегося в собственности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</w:t>
      </w:r>
      <w:r w:rsidRPr="00C6697F">
        <w:rPr>
          <w:bCs/>
          <w:color w:val="000000" w:themeColor="text1"/>
        </w:rPr>
        <w:lastRenderedPageBreak/>
        <w:t>муниципального района</w:t>
      </w:r>
      <w:r w:rsidRPr="00C6697F">
        <w:rPr>
          <w:color w:val="000000" w:themeColor="text1"/>
        </w:rPr>
        <w:t xml:space="preserve"> 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городского поселения </w:t>
      </w:r>
      <w:r w:rsidRPr="00C6697F">
        <w:rPr>
          <w:color w:val="000000" w:themeColor="text1"/>
        </w:rPr>
        <w:t xml:space="preserve">получено: 8, 905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от реализации имущества, находящегося в оперативном управлении учреждений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муниципального района</w:t>
      </w:r>
      <w:r w:rsidRPr="00C6697F">
        <w:rPr>
          <w:color w:val="000000" w:themeColor="text1"/>
        </w:rPr>
        <w:t xml:space="preserve"> 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городского поселения </w:t>
      </w:r>
      <w:r w:rsidRPr="00C6697F">
        <w:rPr>
          <w:color w:val="000000" w:themeColor="text1"/>
        </w:rPr>
        <w:t xml:space="preserve">получено: 1,270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прочие поступления от использования имущества</w:t>
      </w:r>
      <w:r w:rsidRPr="00C6697F">
        <w:rPr>
          <w:bCs/>
          <w:color w:val="000000" w:themeColor="text1"/>
        </w:rPr>
        <w:t xml:space="preserve">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муниципального района</w:t>
      </w:r>
      <w:r w:rsidRPr="00C6697F">
        <w:rPr>
          <w:color w:val="000000" w:themeColor="text1"/>
        </w:rPr>
        <w:t xml:space="preserve"> 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городского поселения</w:t>
      </w:r>
      <w:r w:rsidRPr="00C6697F">
        <w:rPr>
          <w:color w:val="000000" w:themeColor="text1"/>
        </w:rPr>
        <w:t xml:space="preserve">: 2,390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от компенсации затрат бюджета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и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городского поселения</w:t>
      </w:r>
      <w:r w:rsidRPr="00C6697F">
        <w:rPr>
          <w:color w:val="000000" w:themeColor="text1"/>
        </w:rPr>
        <w:t xml:space="preserve">: 0,085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районами: 0,012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штрафы, пени, неустойки, уплаченные в соответствии с законом или договором в случае неисполнения или ненадлежащего исполнения обязательств: 0,926 млн.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от установки и эксплуатации рекламных конструкций: 0,454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  <w:w w:val="96"/>
        </w:rPr>
      </w:pPr>
      <w:r w:rsidRPr="00C6697F">
        <w:rPr>
          <w:b/>
          <w:color w:val="000000" w:themeColor="text1"/>
          <w:w w:val="96"/>
        </w:rPr>
        <w:t>ЖИЛИЩНО-КОММУНАЛЬНОЕ ХОЗЯЙСТВО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  <w:w w:val="96"/>
        </w:rPr>
      </w:pPr>
      <w:r w:rsidRPr="00C6697F">
        <w:rPr>
          <w:b/>
          <w:color w:val="000000" w:themeColor="text1"/>
          <w:w w:val="96"/>
        </w:rPr>
        <w:t>Жилищно-коммунальное хозяйство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Style w:val="af3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Предприятиями жилищно-коммунального комплекса </w:t>
      </w:r>
      <w:proofErr w:type="spellStart"/>
      <w:r w:rsidRPr="00C6697F">
        <w:rPr>
          <w:rStyle w:val="af3"/>
          <w:rFonts w:ascii="Times New Roman" w:eastAsiaTheme="minorHAnsi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C6697F">
        <w:rPr>
          <w:rStyle w:val="af3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муниципального района обслуживается 1 748,22 тысяч квадратных метров жилищного фонда, 227,5 километров тепловых сетей в двухтрубном исчислении 292,9 километра сетей водоснабжения, 174,1 километров сетей водоотведения.  </w:t>
      </w:r>
      <w:proofErr w:type="gramStart"/>
      <w:r w:rsidRPr="00C6697F">
        <w:rPr>
          <w:rStyle w:val="af3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Теплоснабжение жилищного фонда и объектов социальной сферы в районе обеспечивают 23 котельные (13 – муниципальных, 10 – ведомственных), из которых: 4 - угольные, 2 – мазутные, 3 – </w:t>
      </w:r>
      <w:proofErr w:type="spellStart"/>
      <w:r w:rsidRPr="00C6697F">
        <w:rPr>
          <w:rStyle w:val="af3"/>
          <w:rFonts w:ascii="Times New Roman" w:eastAsiaTheme="minorHAnsi" w:hAnsi="Times New Roman" w:cs="Times New Roman"/>
          <w:color w:val="000000" w:themeColor="text1"/>
          <w:sz w:val="24"/>
          <w:szCs w:val="24"/>
        </w:rPr>
        <w:t>пеллетные</w:t>
      </w:r>
      <w:proofErr w:type="spellEnd"/>
      <w:r w:rsidRPr="00C6697F">
        <w:rPr>
          <w:rStyle w:val="af3"/>
          <w:rFonts w:ascii="Times New Roman" w:eastAsiaTheme="minorHAnsi" w:hAnsi="Times New Roman" w:cs="Times New Roman"/>
          <w:color w:val="000000" w:themeColor="text1"/>
          <w:sz w:val="24"/>
          <w:szCs w:val="24"/>
        </w:rPr>
        <w:t>, 14 – газовые.</w:t>
      </w: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Style w:val="af3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Жилой фонд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C6697F">
        <w:rPr>
          <w:color w:val="000000" w:themeColor="text1"/>
        </w:rPr>
        <w:t xml:space="preserve">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районе 567 многоквартирных домов с общей площадью 1 255,0 тысяч квадратных метров, из них 48 признаны аварийными. </w:t>
      </w:r>
      <w:proofErr w:type="gramEnd"/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560 многоквартирных домах собственники  жилых помещений реализовали решение по выбору способа управления, в т.ч.: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в 336 домах управление осуществляют управляющие компании (60%);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в 36 домах управление осуществляют товарищества собственников жилья (6.4%);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в 188 домах – непосредственный способ управления (33.5%).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двух многоквартирных домах собственниками способ управления не выбран: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ул. Щорса, 4, г. Бакал;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ул</w:t>
      </w:r>
      <w:proofErr w:type="gramStart"/>
      <w:r w:rsidRPr="00C6697F">
        <w:rPr>
          <w:color w:val="000000" w:themeColor="text1"/>
        </w:rPr>
        <w:t>.Ю</w:t>
      </w:r>
      <w:proofErr w:type="gramEnd"/>
      <w:r w:rsidRPr="00C6697F">
        <w:rPr>
          <w:color w:val="000000" w:themeColor="text1"/>
        </w:rPr>
        <w:t>жная, 15, г. Бакал.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На территории района действуют 30 управляющих организаций, 10 ТСЖ.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реализации региональной программы капитального ремонта общего имущества в многоквартирных домах Челябинской области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 в 2023 году отремонтировано 15 многоквартирных домов общей площадью  28,77 тыс. квадратных метров на сумму  92,02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  <w:w w:val="96"/>
        </w:rPr>
        <w:t>Модернизация объектов жилищно-коммунального хозяйства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Объекты коммунального комплекса и инженерные сети характеризуются высокой степенью материального и физического износа. К примеру, уровень износа тепловых сетей составляет более 30%, водоводы изношены более 50%, отслужили свой нормативный срок и требуют замены 64% канализационных сетей, более 60% электрических сетей.</w:t>
      </w:r>
    </w:p>
    <w:p w:rsidR="00C6697F" w:rsidRPr="00C6697F" w:rsidRDefault="00C6697F" w:rsidP="00C6697F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Отопительный период 2023-2024 годов в районе начался с 15 сентября 2023 года. Объекты жилищно-коммунального хозяйства, энергетики и социальной сферы  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 к отопительному периоду подготовлены в полном объёме. Предприятиями </w:t>
      </w:r>
      <w:r w:rsidRPr="00C6697F">
        <w:rPr>
          <w:color w:val="000000" w:themeColor="text1"/>
        </w:rPr>
        <w:lastRenderedPageBreak/>
        <w:t xml:space="preserve">коммунального комплекса выполнены все намеченные мероприятия по подготовке к работе в зимних условиях: проведены </w:t>
      </w:r>
      <w:proofErr w:type="spellStart"/>
      <w:r w:rsidRPr="00C6697F">
        <w:rPr>
          <w:color w:val="000000" w:themeColor="text1"/>
        </w:rPr>
        <w:t>опрессовки</w:t>
      </w:r>
      <w:proofErr w:type="spellEnd"/>
      <w:r w:rsidRPr="00C6697F">
        <w:rPr>
          <w:color w:val="000000" w:themeColor="text1"/>
        </w:rPr>
        <w:t xml:space="preserve"> и промывки тепловых сетей, текущие ремонты сетей и изоляция трубопроводов, затраты </w:t>
      </w:r>
      <w:proofErr w:type="spellStart"/>
      <w:r w:rsidRPr="00C6697F">
        <w:rPr>
          <w:color w:val="000000" w:themeColor="text1"/>
        </w:rPr>
        <w:t>ресурсоснабжающих</w:t>
      </w:r>
      <w:proofErr w:type="spellEnd"/>
      <w:r w:rsidRPr="00C6697F">
        <w:rPr>
          <w:color w:val="000000" w:themeColor="text1"/>
        </w:rPr>
        <w:t xml:space="preserve"> организаций района на подготовку к работе в зимних условиях составили 39,0 </w:t>
      </w:r>
      <w:proofErr w:type="spellStart"/>
      <w:proofErr w:type="gramStart"/>
      <w:r w:rsidRPr="00C6697F">
        <w:rPr>
          <w:color w:val="000000" w:themeColor="text1"/>
        </w:rPr>
        <w:t>млн</w:t>
      </w:r>
      <w:proofErr w:type="spellEnd"/>
      <w:proofErr w:type="gramEnd"/>
      <w:r w:rsidRPr="00C6697F">
        <w:rPr>
          <w:color w:val="000000" w:themeColor="text1"/>
        </w:rPr>
        <w:t xml:space="preserve"> рублей, средств местного бюджета – 43,8 </w:t>
      </w:r>
      <w:proofErr w:type="spellStart"/>
      <w:r w:rsidRPr="00C6697F">
        <w:rPr>
          <w:color w:val="000000" w:themeColor="text1"/>
        </w:rPr>
        <w:t>млн</w:t>
      </w:r>
      <w:proofErr w:type="spellEnd"/>
      <w:r w:rsidRPr="00C6697F">
        <w:rPr>
          <w:color w:val="000000" w:themeColor="text1"/>
        </w:rPr>
        <w:t xml:space="preserve"> рублей, средств областного бюджета – 34,9 </w:t>
      </w:r>
      <w:proofErr w:type="spellStart"/>
      <w:r w:rsidRPr="00C6697F">
        <w:rPr>
          <w:color w:val="000000" w:themeColor="text1"/>
        </w:rPr>
        <w:t>млн</w:t>
      </w:r>
      <w:proofErr w:type="spellEnd"/>
      <w:r w:rsidRPr="00C6697F">
        <w:rPr>
          <w:color w:val="000000" w:themeColor="text1"/>
        </w:rPr>
        <w:t xml:space="preserve"> рублей.</w:t>
      </w:r>
    </w:p>
    <w:p w:rsidR="00C6697F" w:rsidRPr="00C6697F" w:rsidRDefault="00C6697F" w:rsidP="00C6697F">
      <w:pPr>
        <w:tabs>
          <w:tab w:val="left" w:pos="180"/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Готовность теплоснабжающих предприятий к отопительному периоду проверили представители Уральского управления </w:t>
      </w:r>
      <w:proofErr w:type="spellStart"/>
      <w:r w:rsidRPr="00C6697F">
        <w:rPr>
          <w:color w:val="000000" w:themeColor="text1"/>
        </w:rPr>
        <w:t>Ростехнадзора</w:t>
      </w:r>
      <w:proofErr w:type="spellEnd"/>
      <w:r w:rsidRPr="00C6697F">
        <w:rPr>
          <w:color w:val="000000" w:themeColor="text1"/>
        </w:rPr>
        <w:t xml:space="preserve">. Паспорт готовности к отопительному периоду 2023-2024 г.г. </w:t>
      </w:r>
      <w:proofErr w:type="spellStart"/>
      <w:r w:rsidRPr="00C6697F">
        <w:rPr>
          <w:color w:val="000000" w:themeColor="text1"/>
        </w:rPr>
        <w:t>Саткинским</w:t>
      </w:r>
      <w:proofErr w:type="spellEnd"/>
      <w:r w:rsidRPr="00C6697F">
        <w:rPr>
          <w:color w:val="000000" w:themeColor="text1"/>
        </w:rPr>
        <w:t xml:space="preserve"> муниципальным районом получен 14 ноября 2023 года.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Во время прохождения отопительного периода крупных аварийных ситуаций на объектах ЖКХ не допущено.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За отчетный период на модернизацию и капитальный ремонт объектов коммунальной инфраструктуры в рамках реализации подпрограммы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районе» израсходовано 133 047,29 тыс. рублей бюджетных средств, в том числе: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средства областного бюджета – 116 725,31 тыс. рублей,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средства бюджета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– 16 321,98 тыс</w:t>
      </w:r>
      <w:proofErr w:type="gramStart"/>
      <w:r w:rsidRPr="00C6697F">
        <w:rPr>
          <w:color w:val="000000" w:themeColor="text1"/>
        </w:rPr>
        <w:t>.р</w:t>
      </w:r>
      <w:proofErr w:type="gramEnd"/>
      <w:r w:rsidRPr="00C6697F">
        <w:rPr>
          <w:color w:val="000000" w:themeColor="text1"/>
        </w:rPr>
        <w:t xml:space="preserve">ублей.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рамках реализации подпрограммы выполнены: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Капитальный ремонт теплотрассы диаметром 530 мм по ул. </w:t>
      </w:r>
      <w:proofErr w:type="gramStart"/>
      <w:r w:rsidRPr="00C6697F">
        <w:rPr>
          <w:color w:val="000000" w:themeColor="text1"/>
        </w:rPr>
        <w:t>Торговая</w:t>
      </w:r>
      <w:proofErr w:type="gramEnd"/>
      <w:r w:rsidRPr="00C6697F">
        <w:rPr>
          <w:color w:val="000000" w:themeColor="text1"/>
        </w:rPr>
        <w:t xml:space="preserve">, 8 - ул. 40 лет Победы, 1, в г.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 xml:space="preserve">. 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 Капитальный ремонт теплотрассы диаметром 530 мм по ул. Абросимова (район ООО "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молокозавод" </w:t>
      </w:r>
      <w:proofErr w:type="gramStart"/>
      <w:r w:rsidRPr="00C6697F">
        <w:rPr>
          <w:color w:val="000000" w:themeColor="text1"/>
        </w:rPr>
        <w:t>и ООО</w:t>
      </w:r>
      <w:proofErr w:type="gramEnd"/>
      <w:r w:rsidRPr="00C6697F">
        <w:rPr>
          <w:color w:val="000000" w:themeColor="text1"/>
        </w:rPr>
        <w:t xml:space="preserve"> "Фибролит") в г.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>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Капитальный ремонт сетей водоснабжения от ВК-185 до ВК-178 по ул. Молодежная и сетей теплоснабжения от ТК-9/10 по ул. Молодежная, 2, 4, 6 в </w:t>
      </w:r>
      <w:proofErr w:type="spellStart"/>
      <w:r w:rsidRPr="00C6697F">
        <w:rPr>
          <w:color w:val="000000" w:themeColor="text1"/>
        </w:rPr>
        <w:t>г</w:t>
      </w:r>
      <w:proofErr w:type="gramStart"/>
      <w:r w:rsidRPr="00C6697F">
        <w:rPr>
          <w:color w:val="000000" w:themeColor="text1"/>
        </w:rPr>
        <w:t>.С</w:t>
      </w:r>
      <w:proofErr w:type="gramEnd"/>
      <w:r w:rsidRPr="00C6697F">
        <w:rPr>
          <w:color w:val="000000" w:themeColor="text1"/>
        </w:rPr>
        <w:t>атка</w:t>
      </w:r>
      <w:proofErr w:type="spellEnd"/>
      <w:r w:rsidRPr="00C6697F">
        <w:rPr>
          <w:color w:val="000000" w:themeColor="text1"/>
        </w:rPr>
        <w:t>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Капитальный ремонт канализационного коллектора напорного </w:t>
      </w:r>
      <w:proofErr w:type="spellStart"/>
      <w:r w:rsidRPr="00C6697F">
        <w:rPr>
          <w:color w:val="000000" w:themeColor="text1"/>
        </w:rPr>
        <w:t>хоз</w:t>
      </w:r>
      <w:proofErr w:type="spellEnd"/>
      <w:r w:rsidRPr="00C6697F">
        <w:rPr>
          <w:color w:val="000000" w:themeColor="text1"/>
        </w:rPr>
        <w:t xml:space="preserve">. фекального от КНС «Западный» по улице 40 лет Победы №3а до станции понижения </w:t>
      </w:r>
      <w:proofErr w:type="spellStart"/>
      <w:r w:rsidRPr="00C6697F">
        <w:rPr>
          <w:color w:val="000000" w:themeColor="text1"/>
        </w:rPr>
        <w:t>гидроудара</w:t>
      </w:r>
      <w:proofErr w:type="spellEnd"/>
      <w:r w:rsidRPr="00C6697F">
        <w:rPr>
          <w:color w:val="000000" w:themeColor="text1"/>
        </w:rPr>
        <w:t xml:space="preserve">, расположенной в 140 м от ул. Березовая, 1а, в </w:t>
      </w:r>
      <w:proofErr w:type="spellStart"/>
      <w:r w:rsidRPr="00C6697F">
        <w:rPr>
          <w:color w:val="000000" w:themeColor="text1"/>
        </w:rPr>
        <w:t>г</w:t>
      </w:r>
      <w:proofErr w:type="gramStart"/>
      <w:r w:rsidRPr="00C6697F">
        <w:rPr>
          <w:color w:val="000000" w:themeColor="text1"/>
        </w:rPr>
        <w:t>.С</w:t>
      </w:r>
      <w:proofErr w:type="gramEnd"/>
      <w:r w:rsidRPr="00C6697F">
        <w:rPr>
          <w:color w:val="000000" w:themeColor="text1"/>
        </w:rPr>
        <w:t>атка</w:t>
      </w:r>
      <w:proofErr w:type="spellEnd"/>
      <w:r w:rsidRPr="00C6697F">
        <w:rPr>
          <w:color w:val="000000" w:themeColor="text1"/>
        </w:rPr>
        <w:t>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Капитальный ремонт участка водовода по ул. Ленина в </w:t>
      </w:r>
      <w:proofErr w:type="gramStart"/>
      <w:r w:rsidRPr="00C6697F">
        <w:rPr>
          <w:color w:val="000000" w:themeColor="text1"/>
        </w:rPr>
        <w:t>г</w:t>
      </w:r>
      <w:proofErr w:type="gramEnd"/>
      <w:r w:rsidRPr="00C6697F">
        <w:rPr>
          <w:color w:val="000000" w:themeColor="text1"/>
        </w:rPr>
        <w:t>. Бакал.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Капитальный ремонт участка водовода холодной воды по ул. </w:t>
      </w:r>
      <w:proofErr w:type="spellStart"/>
      <w:r w:rsidRPr="00C6697F">
        <w:rPr>
          <w:color w:val="000000" w:themeColor="text1"/>
        </w:rPr>
        <w:t>Костылева</w:t>
      </w:r>
      <w:proofErr w:type="spellEnd"/>
      <w:r w:rsidRPr="00C6697F">
        <w:rPr>
          <w:color w:val="000000" w:themeColor="text1"/>
        </w:rPr>
        <w:t xml:space="preserve"> в </w:t>
      </w:r>
      <w:proofErr w:type="gramStart"/>
      <w:r w:rsidRPr="00C6697F">
        <w:rPr>
          <w:color w:val="000000" w:themeColor="text1"/>
        </w:rPr>
        <w:t>г</w:t>
      </w:r>
      <w:proofErr w:type="gramEnd"/>
      <w:r w:rsidRPr="00C6697F">
        <w:rPr>
          <w:color w:val="000000" w:themeColor="text1"/>
        </w:rPr>
        <w:t>. Бакал.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Капитальный ремонт водовода по ул. </w:t>
      </w:r>
      <w:proofErr w:type="gramStart"/>
      <w:r w:rsidRPr="00C6697F">
        <w:rPr>
          <w:color w:val="000000" w:themeColor="text1"/>
        </w:rPr>
        <w:t>Железнодорожная</w:t>
      </w:r>
      <w:proofErr w:type="gramEnd"/>
      <w:r w:rsidRPr="00C6697F">
        <w:rPr>
          <w:color w:val="000000" w:themeColor="text1"/>
        </w:rPr>
        <w:t>, Строителей в г. Бакал.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Капитальный ремонт дренажного трубопровода по ул. Титова, 15 в </w:t>
      </w:r>
      <w:proofErr w:type="gramStart"/>
      <w:r w:rsidRPr="00C6697F">
        <w:rPr>
          <w:color w:val="000000" w:themeColor="text1"/>
        </w:rPr>
        <w:t>г</w:t>
      </w:r>
      <w:proofErr w:type="gramEnd"/>
      <w:r w:rsidRPr="00C6697F">
        <w:rPr>
          <w:color w:val="000000" w:themeColor="text1"/>
        </w:rPr>
        <w:t>. Бакал.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Приобретение сетевых насосов на котельных "Северная", "Центральная", </w:t>
      </w:r>
      <w:proofErr w:type="gramStart"/>
      <w:r w:rsidRPr="00C6697F">
        <w:rPr>
          <w:color w:val="000000" w:themeColor="text1"/>
        </w:rPr>
        <w:t>г</w:t>
      </w:r>
      <w:proofErr w:type="gramEnd"/>
      <w:r w:rsidRPr="00C6697F">
        <w:rPr>
          <w:color w:val="000000" w:themeColor="text1"/>
        </w:rPr>
        <w:t>. Бакал.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Приобретение скважинных насосов в </w:t>
      </w:r>
      <w:proofErr w:type="spellStart"/>
      <w:r w:rsidRPr="00C6697F">
        <w:rPr>
          <w:color w:val="000000" w:themeColor="text1"/>
        </w:rPr>
        <w:t>п</w:t>
      </w:r>
      <w:proofErr w:type="gramStart"/>
      <w:r w:rsidRPr="00C6697F">
        <w:rPr>
          <w:color w:val="000000" w:themeColor="text1"/>
        </w:rPr>
        <w:t>.И</w:t>
      </w:r>
      <w:proofErr w:type="gramEnd"/>
      <w:r w:rsidRPr="00C6697F">
        <w:rPr>
          <w:color w:val="000000" w:themeColor="text1"/>
        </w:rPr>
        <w:t>ркускан</w:t>
      </w:r>
      <w:proofErr w:type="spellEnd"/>
      <w:r w:rsidRPr="00C6697F">
        <w:rPr>
          <w:color w:val="000000" w:themeColor="text1"/>
        </w:rPr>
        <w:t xml:space="preserve">, п. </w:t>
      </w:r>
      <w:proofErr w:type="spellStart"/>
      <w:r w:rsidRPr="00C6697F">
        <w:rPr>
          <w:color w:val="000000" w:themeColor="text1"/>
        </w:rPr>
        <w:t>Катавка</w:t>
      </w:r>
      <w:proofErr w:type="spellEnd"/>
      <w:r w:rsidRPr="00C6697F">
        <w:rPr>
          <w:color w:val="000000" w:themeColor="text1"/>
        </w:rPr>
        <w:t xml:space="preserve"> </w:t>
      </w:r>
      <w:proofErr w:type="spellStart"/>
      <w:r w:rsidRPr="00C6697F">
        <w:rPr>
          <w:color w:val="000000" w:themeColor="text1"/>
        </w:rPr>
        <w:t>Бакальского</w:t>
      </w:r>
      <w:proofErr w:type="spellEnd"/>
      <w:r w:rsidRPr="00C6697F">
        <w:rPr>
          <w:color w:val="000000" w:themeColor="text1"/>
        </w:rPr>
        <w:t xml:space="preserve"> городского поселения.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Капитальный ремонт котельного оборудования и приобретение сетевых насосов на котельную п</w:t>
      </w:r>
      <w:proofErr w:type="gramStart"/>
      <w:r w:rsidRPr="00C6697F">
        <w:rPr>
          <w:color w:val="000000" w:themeColor="text1"/>
        </w:rPr>
        <w:t>.Р</w:t>
      </w:r>
      <w:proofErr w:type="gramEnd"/>
      <w:r w:rsidRPr="00C6697F">
        <w:rPr>
          <w:color w:val="000000" w:themeColor="text1"/>
        </w:rPr>
        <w:t xml:space="preserve">удничное </w:t>
      </w:r>
      <w:proofErr w:type="spellStart"/>
      <w:r w:rsidRPr="00C6697F">
        <w:rPr>
          <w:color w:val="000000" w:themeColor="text1"/>
        </w:rPr>
        <w:t>Бакальского</w:t>
      </w:r>
      <w:proofErr w:type="spellEnd"/>
      <w:r w:rsidRPr="00C6697F">
        <w:rPr>
          <w:color w:val="000000" w:themeColor="text1"/>
        </w:rPr>
        <w:t xml:space="preserve"> городского поселения.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Ремонт и подключение к существующим сетям центральной системы водоотведения ул. Пионерская (проходящий возле школы) в </w:t>
      </w:r>
      <w:proofErr w:type="spellStart"/>
      <w:r w:rsidRPr="00C6697F">
        <w:rPr>
          <w:color w:val="000000" w:themeColor="text1"/>
        </w:rPr>
        <w:t>с</w:t>
      </w:r>
      <w:proofErr w:type="gramStart"/>
      <w:r w:rsidRPr="00C6697F">
        <w:rPr>
          <w:color w:val="000000" w:themeColor="text1"/>
        </w:rPr>
        <w:t>.А</w:t>
      </w:r>
      <w:proofErr w:type="gramEnd"/>
      <w:r w:rsidRPr="00C6697F">
        <w:rPr>
          <w:color w:val="000000" w:themeColor="text1"/>
        </w:rPr>
        <w:t>йлино</w:t>
      </w:r>
      <w:proofErr w:type="spellEnd"/>
      <w:r w:rsidRPr="00C6697F">
        <w:rPr>
          <w:color w:val="000000" w:themeColor="text1"/>
        </w:rPr>
        <w:t>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Установка дополнительного оборудования (теплообменник, насос)  на блочно-модульную котельную с. </w:t>
      </w:r>
      <w:proofErr w:type="spellStart"/>
      <w:r w:rsidRPr="00C6697F">
        <w:rPr>
          <w:color w:val="000000" w:themeColor="text1"/>
        </w:rPr>
        <w:t>Айлино</w:t>
      </w:r>
      <w:proofErr w:type="spellEnd"/>
      <w:r w:rsidRPr="00C6697F">
        <w:rPr>
          <w:color w:val="000000" w:themeColor="text1"/>
        </w:rPr>
        <w:t>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Капитальный ремонт теплообменных аппаратов на газовой котельной п. Межевой.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"Чистая вода"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муниципальной программы «Чистая вода»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израсходовано 7 653,06 тыс. руб., все средства - из бюджета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рамках реализации программы выполнены: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капитальный ремонт скважин в </w:t>
      </w:r>
      <w:proofErr w:type="spellStart"/>
      <w:r w:rsidRPr="00C6697F">
        <w:rPr>
          <w:color w:val="000000" w:themeColor="text1"/>
        </w:rPr>
        <w:t>Бакальском</w:t>
      </w:r>
      <w:proofErr w:type="spellEnd"/>
      <w:r w:rsidRPr="00C6697F">
        <w:rPr>
          <w:color w:val="000000" w:themeColor="text1"/>
        </w:rPr>
        <w:t xml:space="preserve"> городском поселении,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ремонт водоводов по ул. </w:t>
      </w:r>
      <w:proofErr w:type="spellStart"/>
      <w:r w:rsidRPr="00C6697F">
        <w:rPr>
          <w:color w:val="000000" w:themeColor="text1"/>
        </w:rPr>
        <w:t>Береговая-Пушкина</w:t>
      </w:r>
      <w:proofErr w:type="spellEnd"/>
      <w:r w:rsidRPr="00C6697F">
        <w:rPr>
          <w:color w:val="000000" w:themeColor="text1"/>
        </w:rPr>
        <w:t xml:space="preserve">, по ул. Пушкина – Карла Маркса </w:t>
      </w:r>
      <w:proofErr w:type="gramStart"/>
      <w:r w:rsidRPr="00C6697F">
        <w:rPr>
          <w:color w:val="000000" w:themeColor="text1"/>
        </w:rPr>
        <w:t>в</w:t>
      </w:r>
      <w:proofErr w:type="gramEnd"/>
      <w:r w:rsidRPr="00C6697F">
        <w:rPr>
          <w:color w:val="000000" w:themeColor="text1"/>
        </w:rPr>
        <w:t xml:space="preserve"> с. </w:t>
      </w:r>
      <w:proofErr w:type="spellStart"/>
      <w:r w:rsidRPr="00C6697F">
        <w:rPr>
          <w:color w:val="000000" w:themeColor="text1"/>
        </w:rPr>
        <w:lastRenderedPageBreak/>
        <w:t>Айлино</w:t>
      </w:r>
      <w:proofErr w:type="spellEnd"/>
      <w:r w:rsidRPr="00C6697F">
        <w:rPr>
          <w:color w:val="000000" w:themeColor="text1"/>
        </w:rPr>
        <w:t>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ремонт водовода по ул. Микрорайон, д. </w:t>
      </w:r>
      <w:proofErr w:type="spellStart"/>
      <w:r w:rsidRPr="00C6697F">
        <w:rPr>
          <w:color w:val="000000" w:themeColor="text1"/>
        </w:rPr>
        <w:t>Петромихайловка</w:t>
      </w:r>
      <w:proofErr w:type="spellEnd"/>
      <w:r w:rsidRPr="00C6697F">
        <w:rPr>
          <w:color w:val="000000" w:themeColor="text1"/>
        </w:rPr>
        <w:t xml:space="preserve"> </w:t>
      </w:r>
      <w:proofErr w:type="spellStart"/>
      <w:r w:rsidRPr="00C6697F">
        <w:rPr>
          <w:color w:val="000000" w:themeColor="text1"/>
        </w:rPr>
        <w:t>Айлинского</w:t>
      </w:r>
      <w:proofErr w:type="spellEnd"/>
      <w:r w:rsidRPr="00C6697F">
        <w:rPr>
          <w:color w:val="000000" w:themeColor="text1"/>
        </w:rPr>
        <w:t xml:space="preserve"> сельского поселения.</w:t>
      </w:r>
    </w:p>
    <w:p w:rsidR="00C6697F" w:rsidRPr="00C6697F" w:rsidRDefault="00C6697F" w:rsidP="00C6697F">
      <w:pPr>
        <w:numPr>
          <w:ilvl w:val="0"/>
          <w:numId w:val="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ремонт очистных сооружений канализации </w:t>
      </w:r>
      <w:proofErr w:type="gramStart"/>
      <w:r w:rsidRPr="00C6697F">
        <w:rPr>
          <w:color w:val="000000" w:themeColor="text1"/>
        </w:rPr>
        <w:t>г</w:t>
      </w:r>
      <w:proofErr w:type="gramEnd"/>
      <w:r w:rsidRPr="00C6697F">
        <w:rPr>
          <w:color w:val="000000" w:themeColor="text1"/>
        </w:rPr>
        <w:t>. Бакал.</w:t>
      </w:r>
    </w:p>
    <w:p w:rsidR="00C6697F" w:rsidRPr="00C6697F" w:rsidRDefault="00C6697F" w:rsidP="00C6697F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2023 году продолжена работа по проектированию объектов водоснабжения и водоотведения, в частности проведение государственной экспертизы проектов на «Модернизацию (реконструкцию) водозаборных сооружений п</w:t>
      </w:r>
      <w:proofErr w:type="gramStart"/>
      <w:r w:rsidRPr="00C6697F">
        <w:rPr>
          <w:color w:val="000000" w:themeColor="text1"/>
        </w:rPr>
        <w:t>.М</w:t>
      </w:r>
      <w:proofErr w:type="gramEnd"/>
      <w:r w:rsidRPr="00C6697F">
        <w:rPr>
          <w:color w:val="000000" w:themeColor="text1"/>
        </w:rPr>
        <w:t>ежевой» и «Реконструкцию станции биологической очистки п. Сулея». По указанным объектам выполнены проектные и изыскательские работы, материалы направлены в ОГАУ «</w:t>
      </w:r>
      <w:proofErr w:type="spellStart"/>
      <w:r w:rsidRPr="00C6697F">
        <w:rPr>
          <w:color w:val="000000" w:themeColor="text1"/>
        </w:rPr>
        <w:t>Госэкспертиза</w:t>
      </w:r>
      <w:proofErr w:type="spellEnd"/>
      <w:r w:rsidRPr="00C6697F">
        <w:rPr>
          <w:color w:val="000000" w:themeColor="text1"/>
        </w:rPr>
        <w:t xml:space="preserve"> Челябинской области». По результатам рассмотрения получены отрицательные заключения </w:t>
      </w:r>
      <w:proofErr w:type="spellStart"/>
      <w:r w:rsidRPr="00C6697F">
        <w:rPr>
          <w:color w:val="000000" w:themeColor="text1"/>
        </w:rPr>
        <w:t>госэкспертизы</w:t>
      </w:r>
      <w:proofErr w:type="spellEnd"/>
      <w:r w:rsidRPr="00C6697F">
        <w:rPr>
          <w:color w:val="000000" w:themeColor="text1"/>
        </w:rPr>
        <w:t>. Работы по приведению проектно-сметной документации в соответствие с нормативами продолжена в 2024 году, повторная экспертиза будет проведена за счет разработчиков проектной документации.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результате в 2023 году  за счет бюджетных сре</w:t>
      </w:r>
      <w:proofErr w:type="gramStart"/>
      <w:r w:rsidRPr="00C6697F">
        <w:rPr>
          <w:color w:val="000000" w:themeColor="text1"/>
        </w:rPr>
        <w:t>дств в р</w:t>
      </w:r>
      <w:proofErr w:type="gramEnd"/>
      <w:r w:rsidRPr="00C6697F">
        <w:rPr>
          <w:color w:val="000000" w:themeColor="text1"/>
        </w:rPr>
        <w:t xml:space="preserve">амках реализации муниципальных программ капитально отремонтировано 0,62 км теплотрасс,  2,2 км водоводов, 3,7 км канализационных сетей. </w:t>
      </w:r>
    </w:p>
    <w:p w:rsidR="00C6697F" w:rsidRPr="00C6697F" w:rsidRDefault="00C6697F" w:rsidP="00C6697F">
      <w:pPr>
        <w:tabs>
          <w:tab w:val="left" w:pos="567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Благоустройство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За отчетный период на реализацию мероприятий по программе «Благоустройство 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района» освоено 5 135,14 тыс. руб. из средств бюджета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результате реализации программы:</w:t>
      </w:r>
    </w:p>
    <w:p w:rsidR="00C6697F" w:rsidRPr="00C6697F" w:rsidRDefault="00C6697F" w:rsidP="00C6697F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выполнено благоустройство общественного пространства у Центра культурных инициатив в </w:t>
      </w:r>
      <w:proofErr w:type="spellStart"/>
      <w:r w:rsidRPr="00C6697F">
        <w:rPr>
          <w:color w:val="000000" w:themeColor="text1"/>
        </w:rPr>
        <w:t>г</w:t>
      </w:r>
      <w:proofErr w:type="gramStart"/>
      <w:r w:rsidRPr="00C6697F">
        <w:rPr>
          <w:color w:val="000000" w:themeColor="text1"/>
        </w:rPr>
        <w:t>.С</w:t>
      </w:r>
      <w:proofErr w:type="gramEnd"/>
      <w:r w:rsidRPr="00C6697F">
        <w:rPr>
          <w:color w:val="000000" w:themeColor="text1"/>
        </w:rPr>
        <w:t>атка</w:t>
      </w:r>
      <w:proofErr w:type="spellEnd"/>
      <w:r w:rsidRPr="00C6697F">
        <w:rPr>
          <w:color w:val="000000" w:themeColor="text1"/>
        </w:rPr>
        <w:t xml:space="preserve"> (территория между многоквартирными домами ул. 50 лет ВЛКСМ, 26, ул. Солнечная, 7, ул. Солнечная, 9);</w:t>
      </w:r>
    </w:p>
    <w:p w:rsidR="00C6697F" w:rsidRPr="00C6697F" w:rsidRDefault="00C6697F" w:rsidP="00C6697F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обеспечено содержание уличного освещения в поселениях района (</w:t>
      </w:r>
      <w:proofErr w:type="spellStart"/>
      <w:r w:rsidRPr="00C6697F">
        <w:rPr>
          <w:color w:val="000000" w:themeColor="text1"/>
        </w:rPr>
        <w:t>Бердяушское</w:t>
      </w:r>
      <w:proofErr w:type="spellEnd"/>
      <w:r w:rsidRPr="00C6697F">
        <w:rPr>
          <w:color w:val="000000" w:themeColor="text1"/>
        </w:rPr>
        <w:t xml:space="preserve"> городское поселение, </w:t>
      </w:r>
      <w:proofErr w:type="spellStart"/>
      <w:r w:rsidRPr="00C6697F">
        <w:rPr>
          <w:color w:val="000000" w:themeColor="text1"/>
        </w:rPr>
        <w:t>Айлинское</w:t>
      </w:r>
      <w:proofErr w:type="spellEnd"/>
      <w:r w:rsidRPr="00C6697F">
        <w:rPr>
          <w:color w:val="000000" w:themeColor="text1"/>
        </w:rPr>
        <w:t xml:space="preserve"> сельское поселение);</w:t>
      </w:r>
    </w:p>
    <w:p w:rsidR="00C6697F" w:rsidRPr="00C6697F" w:rsidRDefault="00C6697F" w:rsidP="00C6697F">
      <w:pPr>
        <w:numPr>
          <w:ilvl w:val="0"/>
          <w:numId w:val="1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проведён ремонт ограждения кладбища п. </w:t>
      </w:r>
      <w:proofErr w:type="spellStart"/>
      <w:r w:rsidRPr="00C6697F">
        <w:rPr>
          <w:color w:val="000000" w:themeColor="text1"/>
        </w:rPr>
        <w:t>Иструть</w:t>
      </w:r>
      <w:proofErr w:type="spellEnd"/>
      <w:r w:rsidRPr="00C6697F">
        <w:rPr>
          <w:color w:val="000000" w:themeColor="text1"/>
        </w:rPr>
        <w:t xml:space="preserve"> (Романовское сельское поселение).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За отчётный период обустроено 12 контейнерных площадок для накопления ТКО в </w:t>
      </w:r>
      <w:proofErr w:type="spellStart"/>
      <w:r w:rsidRPr="00C6697F">
        <w:rPr>
          <w:color w:val="000000" w:themeColor="text1"/>
        </w:rPr>
        <w:t>Бакальском</w:t>
      </w:r>
      <w:proofErr w:type="spellEnd"/>
      <w:r w:rsidRPr="00C6697F">
        <w:rPr>
          <w:color w:val="000000" w:themeColor="text1"/>
        </w:rPr>
        <w:t xml:space="preserve"> городском поселении. Во всех поселениях района за счет средств бюджета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проведены работы по вывозу и захоронению мусора специализированной организацией после  санитарной очистки (субботников).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Программа «Формирование современной городской среды»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В 2023 году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Саткинский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район получил финансирование по федеральной программе «Формирование комфортной городской среды» в рамках национального проекта «Жилье и городская среда».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Общий объем финансирования на реализацию мероприятий программы составил          28,35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рублей, в том числе за счет средств: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федерального бюджета – 25,61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рублей;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бюджета Челябинской области – 1,32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рублей;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бюджета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Саткинского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муниципального района – 1,42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рублей.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Программа реализована в 6 поселениях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Саткинского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муниципального района, финансирование составило: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Саткинское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городское поселение – 15,97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рублей;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Бакальское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городское поселение – 5,67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рублей;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Бердяушское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городское поселение – 2,07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рублей;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Межевое городское поселение –1,95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рублей.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Айлинское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сельское поселение – 1,70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рублей;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Романовское сельское поселение – 0,99 </w:t>
      </w:r>
      <w:proofErr w:type="spellStart"/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млн</w:t>
      </w:r>
      <w:proofErr w:type="spellEnd"/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рублей.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Выделенные средства освоены в полном объеме в соответствии с заключенными контрактами по результатам конкурсного отбора. В результате выполнены следующие мероприятия: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благоустроены 3 общественные территории: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общественная территория, </w:t>
      </w:r>
      <w:proofErr w:type="gram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Сатка</w:t>
      </w:r>
      <w:proofErr w:type="spell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. Западный,  д. 15;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общественная территория, </w:t>
      </w:r>
      <w:proofErr w:type="spell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. Западный от кольцевой развязки ул. 40 лет Победы до пересечения ул. Российская;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пешеходная зона в </w:t>
      </w:r>
      <w:proofErr w:type="gram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Сатка</w:t>
      </w:r>
      <w:proofErr w:type="spell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ул. Пролетарская до ул. Шоссейная.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Бакальского</w:t>
      </w:r>
      <w:proofErr w:type="spell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благоустроены 2 общественные территории: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- общественная территория, </w:t>
      </w:r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г</w:t>
      </w:r>
      <w:proofErr w:type="gram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. Бакал от ул. Андрея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Костылева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, д. 2 до ул. Андрея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Костылева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>, д. 14;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proofErr w:type="gramStart"/>
      <w:r w:rsidRPr="00C6697F">
        <w:rPr>
          <w:rFonts w:ascii="Times New Roman" w:eastAsia="Times New Roman" w:hAnsi="Times New Roman"/>
          <w:color w:val="000000" w:themeColor="text1"/>
          <w:szCs w:val="24"/>
        </w:rPr>
        <w:t>- общественная территория, г. Бакал от ул. Пугачева, д. 3 до ул. Строителей, д. 9А.</w:t>
      </w:r>
      <w:proofErr w:type="gramEnd"/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На территории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Cs w:val="24"/>
        </w:rPr>
        <w:t>Бердяушского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Cs w:val="24"/>
        </w:rPr>
        <w:t xml:space="preserve"> городского поселения благоустроена 1 общественная территория, п. Бердяуш, ул. Красноармейская.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Межевого городского поселения благоустроена 1 общественная территория, п. Межевой, от ул. Трактовая (рыночная площадь) до ул. Карла Маркса, д.5.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Айлинского</w:t>
      </w:r>
      <w:proofErr w:type="spell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благоустроена 1 общественная территория, с. </w:t>
      </w:r>
      <w:proofErr w:type="spell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Айлино</w:t>
      </w:r>
      <w:proofErr w:type="spell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, ул. Пушкина, д. 10А.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Романовского сельского поселения благоустроена 1 общественная территория, </w:t>
      </w:r>
      <w:proofErr w:type="gram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. Романовка, ул. Советская, д. 31.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в рамках программы в 2023 году благоустроены 9 общественных территорий. </w:t>
      </w:r>
    </w:p>
    <w:p w:rsidR="00C6697F" w:rsidRPr="00C6697F" w:rsidRDefault="00C6697F" w:rsidP="00C6697F">
      <w:pPr>
        <w:pStyle w:val="af1"/>
        <w:ind w:firstLine="567"/>
        <w:rPr>
          <w:rFonts w:ascii="Times New Roman" w:eastAsia="Times New Roman" w:hAnsi="Times New Roman"/>
          <w:color w:val="000000" w:themeColor="text1"/>
          <w:szCs w:val="24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АРХИТЕКТУРА. СТРОИТЕЛЬСТВО. СВЯЗЬ. ПАССАЖИРСКИЕ ПЕРЕВОЗКИ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Строительство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Введено в эксплуатацию  32 085 кв.м. жилых помещений.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2023 году выделено субсидии 15 молодым семьям на общую сумму – 10 043,00428 тыс. рублей, в том числе: из федерального бюджета – 1 501,72555 тыс. рублей, из областного бюджета – 5 124,07443 тыс. рублей, из местного бюджета – 3 417,2043 тыс.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C6697F">
        <w:rPr>
          <w:color w:val="000000" w:themeColor="text1"/>
        </w:rPr>
        <w:t xml:space="preserve">В рамках мероприятий по переселению граждан из аварийного жилищного фонда признанного непригодным для проживания введены в эксплуатацию два многоквартирных дома в г. Бакал  по ул. Кирова д. 11 на 119 квартир и по ул. Кирова д. 12 на 60 квартир, один многоквартирный дом на 60 квартир в п. Межевой по ул. К-Маркса д. 12. </w:t>
      </w:r>
      <w:proofErr w:type="gramEnd"/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Приобретено 30 квартир для </w:t>
      </w:r>
      <w:proofErr w:type="gramStart"/>
      <w:r w:rsidRPr="00C6697F">
        <w:rPr>
          <w:color w:val="000000" w:themeColor="text1"/>
        </w:rPr>
        <w:t>жителей</w:t>
      </w:r>
      <w:proofErr w:type="gramEnd"/>
      <w:r w:rsidRPr="00C6697F">
        <w:rPr>
          <w:color w:val="000000" w:themeColor="text1"/>
        </w:rPr>
        <w:t xml:space="preserve"> проживающих в аварийных домах п. Межевой.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Переселено по программе  –  276    семей. Общий объем финансирования составил – 845 458,60 тыс.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в </w:t>
      </w:r>
      <w:proofErr w:type="gramStart"/>
      <w:r w:rsidRPr="00C6697F">
        <w:rPr>
          <w:color w:val="000000" w:themeColor="text1"/>
        </w:rPr>
        <w:t>г</w:t>
      </w:r>
      <w:proofErr w:type="gramEnd"/>
      <w:r w:rsidRPr="00C6697F">
        <w:rPr>
          <w:color w:val="000000" w:themeColor="text1"/>
        </w:rPr>
        <w:t xml:space="preserve">.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 xml:space="preserve">  веден в эксплуатацию Физкультурно-оздоровительный комплекс на 409 посадочных мест. Стоимость строительства составила - 357 113,442 тыс</w:t>
      </w:r>
      <w:proofErr w:type="gramStart"/>
      <w:r w:rsidRPr="00C6697F">
        <w:rPr>
          <w:color w:val="000000" w:themeColor="text1"/>
        </w:rPr>
        <w:t>.р</w:t>
      </w:r>
      <w:proofErr w:type="gramEnd"/>
      <w:r w:rsidRPr="00C6697F">
        <w:rPr>
          <w:color w:val="000000" w:themeColor="text1"/>
        </w:rPr>
        <w:t>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Земельные участки</w:t>
      </w:r>
    </w:p>
    <w:p w:rsidR="00C6697F" w:rsidRPr="00C6697F" w:rsidRDefault="00C6697F" w:rsidP="00C6697F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предоставлено                            19 земельных участков под индивидуальное жилищное строительство общей площадью 2,1939 га, из них 7 земельных участков предоставлены на торгах, проводимых в форме аукциона общей площадью – 0,9064 га, остальные земельные участки предоставлены без проведения торгов площадью 1,2875 га.</w:t>
      </w:r>
    </w:p>
    <w:p w:rsidR="00C6697F" w:rsidRPr="00C6697F" w:rsidRDefault="00C6697F" w:rsidP="00C6697F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оформлены материалы предварительного согласования мест размещения объектов:</w:t>
      </w:r>
    </w:p>
    <w:p w:rsidR="00C6697F" w:rsidRPr="00C6697F" w:rsidRDefault="00C6697F" w:rsidP="00C6697F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физическим и юридическим лицам под строительство объектов промышленного и </w:t>
      </w:r>
      <w:r w:rsidRPr="00C6697F">
        <w:rPr>
          <w:color w:val="000000" w:themeColor="text1"/>
        </w:rPr>
        <w:lastRenderedPageBreak/>
        <w:t xml:space="preserve">гражданского назначения – 419 ед. (384 – г.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>, 35 – по району), из них для размещения гаражей в соответствии с Федеральным законом от 05.04.2021 № 79-ФЗ «</w:t>
      </w:r>
      <w:r w:rsidRPr="00C6697F">
        <w:rPr>
          <w:bCs/>
          <w:color w:val="000000" w:themeColor="text1"/>
        </w:rPr>
        <w:t>О внесении изменений в отдельные законодательные акты Российской Федерации</w:t>
      </w:r>
      <w:r w:rsidRPr="00C6697F">
        <w:rPr>
          <w:color w:val="000000" w:themeColor="text1"/>
        </w:rPr>
        <w:t xml:space="preserve">» («гаражная амнистия») – 412 ед. (381 –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>, 31 – по району);</w:t>
      </w:r>
    </w:p>
    <w:p w:rsidR="00C6697F" w:rsidRPr="00C6697F" w:rsidRDefault="00C6697F" w:rsidP="00C6697F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для целей, не связанных со строительством - для ведения огородничества 24 участка; </w:t>
      </w:r>
    </w:p>
    <w:p w:rsidR="00C6697F" w:rsidRPr="00C6697F" w:rsidRDefault="00C6697F" w:rsidP="00C6697F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под индивидуальное жилищное строительство 15 участков. </w:t>
      </w:r>
    </w:p>
    <w:p w:rsidR="00C6697F" w:rsidRPr="00C6697F" w:rsidRDefault="00C6697F" w:rsidP="00C6697F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Разработано — 59  градостроительных планов земельных участков</w:t>
      </w:r>
    </w:p>
    <w:p w:rsidR="00C6697F" w:rsidRPr="00C6697F" w:rsidRDefault="00C6697F" w:rsidP="00C6697F">
      <w:pPr>
        <w:tabs>
          <w:tab w:val="left" w:pos="240"/>
          <w:tab w:val="left" w:pos="60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Архитектура и градостроительство</w:t>
      </w:r>
    </w:p>
    <w:p w:rsidR="00C6697F" w:rsidRPr="00C6697F" w:rsidRDefault="00C6697F" w:rsidP="00C6697F">
      <w:pPr>
        <w:tabs>
          <w:tab w:val="left" w:pos="24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течение года состоялось:</w:t>
      </w:r>
    </w:p>
    <w:p w:rsidR="00C6697F" w:rsidRPr="00C6697F" w:rsidRDefault="00C6697F" w:rsidP="00C6697F">
      <w:pPr>
        <w:tabs>
          <w:tab w:val="left" w:pos="24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- 31 заседание Комиссии по вопросам градостроительства при администрации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района, </w:t>
      </w:r>
    </w:p>
    <w:p w:rsidR="00C6697F" w:rsidRPr="00C6697F" w:rsidRDefault="00C6697F" w:rsidP="00C6697F">
      <w:pPr>
        <w:tabs>
          <w:tab w:val="left" w:pos="24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- 2 заседания Градостроительного Совета при Главе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района. </w:t>
      </w:r>
    </w:p>
    <w:p w:rsidR="00C6697F" w:rsidRPr="00C6697F" w:rsidRDefault="00C6697F" w:rsidP="00C6697F">
      <w:pPr>
        <w:tabs>
          <w:tab w:val="left" w:pos="24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Проведено 10 публичных слушаний. </w:t>
      </w:r>
    </w:p>
    <w:p w:rsidR="00C6697F" w:rsidRPr="00C6697F" w:rsidRDefault="00C6697F" w:rsidP="00C6697F">
      <w:pPr>
        <w:tabs>
          <w:tab w:val="left" w:pos="240"/>
          <w:tab w:val="left" w:pos="840"/>
        </w:tabs>
        <w:spacing w:line="276" w:lineRule="auto"/>
        <w:ind w:firstLine="567"/>
        <w:jc w:val="both"/>
        <w:rPr>
          <w:color w:val="000000" w:themeColor="text1"/>
          <w:highlight w:val="cyan"/>
        </w:rPr>
      </w:pPr>
      <w:r w:rsidRPr="00C6697F">
        <w:rPr>
          <w:color w:val="000000" w:themeColor="text1"/>
        </w:rPr>
        <w:t xml:space="preserve">Проведена работа по внесению изменений в правила землепользования и застройки </w:t>
      </w:r>
      <w:proofErr w:type="spellStart"/>
      <w:r w:rsidRPr="00C6697F">
        <w:rPr>
          <w:color w:val="000000" w:themeColor="text1"/>
        </w:rPr>
        <w:t>Айлинского</w:t>
      </w:r>
      <w:proofErr w:type="spellEnd"/>
      <w:r w:rsidRPr="00C6697F">
        <w:rPr>
          <w:color w:val="000000" w:themeColor="text1"/>
        </w:rPr>
        <w:t xml:space="preserve"> сельского поселения Челябинской области.</w:t>
      </w:r>
      <w:r w:rsidRPr="00C6697F">
        <w:rPr>
          <w:color w:val="000000" w:themeColor="text1"/>
          <w:highlight w:val="cyan"/>
        </w:rPr>
        <w:t xml:space="preserve"> </w:t>
      </w:r>
    </w:p>
    <w:p w:rsidR="00C6697F" w:rsidRPr="00C6697F" w:rsidRDefault="00C6697F" w:rsidP="00C6697F">
      <w:pPr>
        <w:tabs>
          <w:tab w:val="left" w:pos="24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Выдано сведений из государственной информационной системы градостроительного обеспечения в количестве 195 единиц.</w:t>
      </w:r>
    </w:p>
    <w:p w:rsidR="00C6697F" w:rsidRPr="00C6697F" w:rsidRDefault="00C6697F" w:rsidP="00C6697F">
      <w:pPr>
        <w:tabs>
          <w:tab w:val="left" w:pos="24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Всего за 2023 год выдано:</w:t>
      </w:r>
    </w:p>
    <w:p w:rsidR="00C6697F" w:rsidRPr="00C6697F" w:rsidRDefault="00C6697F" w:rsidP="00C6697F">
      <w:pPr>
        <w:tabs>
          <w:tab w:val="left" w:pos="240"/>
          <w:tab w:val="left" w:pos="8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  <w:shd w:val="clear" w:color="auto" w:fill="FFFFFF"/>
        </w:rPr>
        <w:t>-</w:t>
      </w:r>
      <w:r w:rsidRPr="00C6697F">
        <w:rPr>
          <w:rStyle w:val="af3"/>
          <w:color w:val="000000" w:themeColor="text1"/>
          <w:shd w:val="clear" w:color="auto" w:fill="FFFFFF"/>
        </w:rPr>
        <w:t> 17</w:t>
      </w:r>
      <w:r w:rsidRPr="00C6697F">
        <w:rPr>
          <w:color w:val="000000" w:themeColor="text1"/>
          <w:shd w:val="clear" w:color="auto" w:fill="FFFFFF"/>
        </w:rPr>
        <w:t> разрешений на строительство, реконструкцию объектов капитального строительства;</w:t>
      </w:r>
    </w:p>
    <w:p w:rsidR="00C6697F" w:rsidRPr="00C6697F" w:rsidRDefault="00C6697F" w:rsidP="00C6697F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  <w:shd w:val="clear" w:color="auto" w:fill="FFFFFF"/>
        </w:rPr>
        <w:t>- 25 разрешений на ввод в эксплуатацию объектов капитального строительства;</w:t>
      </w:r>
    </w:p>
    <w:p w:rsidR="00C6697F" w:rsidRPr="00C6697F" w:rsidRDefault="00C6697F" w:rsidP="00C6697F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C6697F">
        <w:rPr>
          <w:color w:val="000000" w:themeColor="text1"/>
        </w:rPr>
        <w:t>- </w:t>
      </w:r>
      <w:r w:rsidRPr="00C6697F">
        <w:rPr>
          <w:rStyle w:val="af3"/>
          <w:color w:val="000000" w:themeColor="text1"/>
        </w:rPr>
        <w:t xml:space="preserve">55 </w:t>
      </w:r>
      <w:r w:rsidRPr="00C6697F">
        <w:rPr>
          <w:color w:val="000000" w:themeColor="text1"/>
        </w:rPr>
        <w:t>уведомлений о соответствии указанных в уведомлении о планируемых строительстве или реконструкции объекта индивидуального жилищного строительства или садового дома параметров объекта индивидуального жилищного строительства или садового дома установленным параметрам и допустимости размещения объекта индивидуального жилищного строительства или садового дома на земельном участке.</w:t>
      </w:r>
      <w:proofErr w:type="gramEnd"/>
    </w:p>
    <w:p w:rsidR="00C6697F" w:rsidRPr="00C6697F" w:rsidRDefault="00C6697F" w:rsidP="00C6697F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Дорожное хозяйство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программы «Развитие дорожного хозяйства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районе» в 2023 году 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выполнен ремонт автомобильных дорог общего пользования местного значения на сумму 90 996,32 тыс. рублей, в том числе областной бюджет – 86 446,50 тыс. рублей, местный бюджет – 4 549,82 тыс. рублей. Общая протяженность выполненных работ – 8,972 км.</w:t>
      </w:r>
    </w:p>
    <w:p w:rsidR="00C6697F" w:rsidRPr="00C6697F" w:rsidRDefault="00C6697F" w:rsidP="00C6697F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завершились работы по объекту «Реконструкция путепровода со спиральным съездом в </w:t>
      </w:r>
      <w:proofErr w:type="gramStart"/>
      <w:r w:rsidRPr="00C6697F">
        <w:rPr>
          <w:color w:val="000000" w:themeColor="text1"/>
        </w:rPr>
        <w:t>г</w:t>
      </w:r>
      <w:proofErr w:type="gramEnd"/>
      <w:r w:rsidRPr="00C6697F">
        <w:rPr>
          <w:color w:val="000000" w:themeColor="text1"/>
        </w:rPr>
        <w:t xml:space="preserve">. Бакал Челябинской области». Общая стоимость работ по объекту за период 2021-2023 годы составила: 390 773,430 тыс. рублей, в том числе областной бюджет – 390 382,657 тыс. рублей, местный бюджет – 390,773 тыс. рублей. </w:t>
      </w:r>
    </w:p>
    <w:p w:rsidR="00C6697F" w:rsidRPr="00C6697F" w:rsidRDefault="00C6697F" w:rsidP="00C6697F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Охрана окружающей среды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целом по </w:t>
      </w:r>
      <w:proofErr w:type="spellStart"/>
      <w:r w:rsidRPr="00C6697F">
        <w:rPr>
          <w:color w:val="000000" w:themeColor="text1"/>
        </w:rPr>
        <w:t>Саткинскому</w:t>
      </w:r>
      <w:proofErr w:type="spellEnd"/>
      <w:r w:rsidRPr="00C6697F">
        <w:rPr>
          <w:color w:val="000000" w:themeColor="text1"/>
        </w:rPr>
        <w:t xml:space="preserve"> району валовое количество выбросов вредных (загрязняющих) веществ в атмосферный воздух в 2023 году по сравнению с 2022 годом возросло на 1,423 тыс</w:t>
      </w:r>
      <w:proofErr w:type="gramStart"/>
      <w:r w:rsidRPr="00C6697F">
        <w:rPr>
          <w:color w:val="000000" w:themeColor="text1"/>
        </w:rPr>
        <w:t>.т</w:t>
      </w:r>
      <w:proofErr w:type="gramEnd"/>
      <w:r w:rsidRPr="00C6697F">
        <w:rPr>
          <w:color w:val="000000" w:themeColor="text1"/>
        </w:rPr>
        <w:t xml:space="preserve">онн или 12,1% и составило 13,140 тыс.тонн/год, что объясняется более стабильной работой градообразующих предприятий </w:t>
      </w:r>
      <w:proofErr w:type="spellStart"/>
      <w:r w:rsidRPr="00C6697F">
        <w:rPr>
          <w:color w:val="000000" w:themeColor="text1"/>
        </w:rPr>
        <w:t>горно-добывающего</w:t>
      </w:r>
      <w:proofErr w:type="spellEnd"/>
      <w:r w:rsidRPr="00C6697F">
        <w:rPr>
          <w:color w:val="000000" w:themeColor="text1"/>
        </w:rPr>
        <w:t xml:space="preserve"> комплекса.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Потребление водных ресурсов в 2023 году составило всего 28,01 миллионов кубических метров из поверхностных и 1,81 миллионов кубических метров из подземных источников. Водоотведение производственных и хозяйственно-бытовых сточных вод составило 28,9 миллионов кубических метров. Количество хозяйственно-бытовых сточных вод составило 5,77 миллионов кубических метров в год. Процент очистки сбросов в водные объекты – 47,7 процентов.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lastRenderedPageBreak/>
        <w:t>Исследования качества воды поверхностных водных объектов, проведенные в теплый период 2023 года, показали только в 20% случаев соответствие качества воды водных объектов в зонах рекреации гигиеническим нормативам (</w:t>
      </w:r>
      <w:proofErr w:type="spellStart"/>
      <w:r w:rsidRPr="00C6697F">
        <w:rPr>
          <w:color w:val="000000" w:themeColor="text1"/>
        </w:rPr>
        <w:t>Бакальский</w:t>
      </w:r>
      <w:proofErr w:type="spellEnd"/>
      <w:r w:rsidRPr="00C6697F">
        <w:rPr>
          <w:color w:val="000000" w:themeColor="text1"/>
        </w:rPr>
        <w:t xml:space="preserve"> городской пруд).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Количество образованных отходов производства и потребления в 2023 году составило 197,044 тыс. тонн, из них 135,61 тыс</w:t>
      </w:r>
      <w:proofErr w:type="gramStart"/>
      <w:r w:rsidRPr="00C6697F">
        <w:rPr>
          <w:color w:val="000000" w:themeColor="text1"/>
        </w:rPr>
        <w:t>.т</w:t>
      </w:r>
      <w:proofErr w:type="gramEnd"/>
      <w:r w:rsidRPr="00C6697F">
        <w:rPr>
          <w:color w:val="000000" w:themeColor="text1"/>
        </w:rPr>
        <w:t xml:space="preserve">онн составляют практически неопасные вскрышные породы ПАО «Комбинат «Магнезит». Количество твердых коммунальных отходов, направленных на захоронение на полигон города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 xml:space="preserve">, составило 47,174 тыс. тонн.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рамках Всероссийской акции «Вода России» проведено 17 субботников, очищено 32,0 км береговой полосы водных объектов, собрано 91,74 куб</w:t>
      </w:r>
      <w:proofErr w:type="gramStart"/>
      <w:r w:rsidRPr="00C6697F">
        <w:rPr>
          <w:color w:val="000000" w:themeColor="text1"/>
        </w:rPr>
        <w:t>.м</w:t>
      </w:r>
      <w:proofErr w:type="gramEnd"/>
      <w:r w:rsidRPr="00C6697F">
        <w:rPr>
          <w:color w:val="000000" w:themeColor="text1"/>
        </w:rPr>
        <w:t xml:space="preserve"> мусора. Количество человек, принявших активное участие в очистке береговой полосы водных объектов от мусора, составило 430 человек.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в бюджет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поступило платежей за негативное воздействие на окружающую среду 20 572,0 тыс. рублей, штрафы за нарушение природоохранного законодательства составили 50,6 тыс.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За эти средства было ликвидировано 18 несанкционированных свалок, выполнено озеленение 0,1927 гектар, проведено исследований качества воды поверхностных водных объектов и рейдовых мероприятий, проведен сбор и утилизация отходов II класса опасности (отработанные аккумуляторные батарейки), а так же проведена очистка </w:t>
      </w:r>
      <w:proofErr w:type="spellStart"/>
      <w:r w:rsidRPr="00C6697F">
        <w:rPr>
          <w:color w:val="000000" w:themeColor="text1"/>
        </w:rPr>
        <w:t>водоохранной</w:t>
      </w:r>
      <w:proofErr w:type="spellEnd"/>
      <w:r w:rsidRPr="00C6697F">
        <w:rPr>
          <w:color w:val="000000" w:themeColor="text1"/>
        </w:rPr>
        <w:t xml:space="preserve"> зоны водных объектов.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Сельское хозяйство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Сельское хозяйство района представлено – 3сельхозпредприятиями (ООО «Агрофирма Магнезит», ООО «Горная долина», ООО «</w:t>
      </w:r>
      <w:proofErr w:type="spellStart"/>
      <w:r w:rsidRPr="00C6697F">
        <w:rPr>
          <w:color w:val="000000" w:themeColor="text1"/>
        </w:rPr>
        <w:t>БиоТехТугузлы</w:t>
      </w:r>
      <w:proofErr w:type="spellEnd"/>
      <w:r w:rsidRPr="00C6697F">
        <w:rPr>
          <w:color w:val="000000" w:themeColor="text1"/>
        </w:rPr>
        <w:t>»), 10КФХ, ССПК «Горный Урал», Ассоциация крестьянских (фермерских) хозяйств, ЛПХ и сельскохозяйственных кооперативов горнозаводской территории  и  10626  ЛПХ.</w:t>
      </w:r>
    </w:p>
    <w:p w:rsidR="00C6697F" w:rsidRPr="00C6697F" w:rsidRDefault="00C6697F" w:rsidP="00C6697F">
      <w:pPr>
        <w:pStyle w:val="Standard"/>
        <w:spacing w:line="276" w:lineRule="auto"/>
        <w:ind w:firstLine="567"/>
        <w:jc w:val="both"/>
        <w:rPr>
          <w:color w:val="000000" w:themeColor="text1"/>
          <w:lang w:val="ru-RU"/>
        </w:rPr>
      </w:pPr>
      <w:r w:rsidRPr="00C6697F">
        <w:rPr>
          <w:color w:val="000000" w:themeColor="text1"/>
          <w:lang w:val="ru-RU"/>
        </w:rPr>
        <w:t xml:space="preserve">Валовая продукция сельского хозяйства по </w:t>
      </w:r>
      <w:proofErr w:type="spellStart"/>
      <w:r w:rsidRPr="00C6697F">
        <w:rPr>
          <w:color w:val="000000" w:themeColor="text1"/>
          <w:lang w:val="ru-RU"/>
        </w:rPr>
        <w:t>Саткинскому</w:t>
      </w:r>
      <w:proofErr w:type="spellEnd"/>
      <w:r w:rsidRPr="00C6697F">
        <w:rPr>
          <w:color w:val="000000" w:themeColor="text1"/>
          <w:lang w:val="ru-RU"/>
        </w:rPr>
        <w:t xml:space="preserve"> району составила  657,4 млн</w:t>
      </w:r>
      <w:proofErr w:type="gramStart"/>
      <w:r w:rsidRPr="00C6697F">
        <w:rPr>
          <w:color w:val="000000" w:themeColor="text1"/>
          <w:lang w:val="ru-RU"/>
        </w:rPr>
        <w:t>.р</w:t>
      </w:r>
      <w:proofErr w:type="gramEnd"/>
      <w:r w:rsidRPr="00C6697F">
        <w:rPr>
          <w:color w:val="000000" w:themeColor="text1"/>
          <w:lang w:val="ru-RU"/>
        </w:rPr>
        <w:t>ублей по всем категориям хозяйств (сельскохозяйственные организации, крестьянско-фермерские хозяйства и личные подсобные хозяйства). Вся посевная площадь под урожай 2023 года составила 3195 га.</w:t>
      </w:r>
    </w:p>
    <w:p w:rsidR="00C6697F" w:rsidRPr="00C6697F" w:rsidRDefault="00C6697F" w:rsidP="00C6697F">
      <w:pPr>
        <w:pStyle w:val="Standard"/>
        <w:spacing w:line="276" w:lineRule="auto"/>
        <w:ind w:firstLine="567"/>
        <w:jc w:val="both"/>
        <w:rPr>
          <w:color w:val="000000" w:themeColor="text1"/>
          <w:lang w:val="ru-RU"/>
        </w:rPr>
      </w:pPr>
      <w:r w:rsidRPr="00C6697F">
        <w:rPr>
          <w:color w:val="000000" w:themeColor="text1"/>
          <w:lang w:val="ru-RU"/>
        </w:rPr>
        <w:t>В 2023 году на разработку и внедрение цифровых технологий, направленных на рациональное использование земель сельскохозяйственного назначения, выделено 277,2 тыс. рублей, в т.ч. из областного бюджета 227,2 тыс</w:t>
      </w:r>
      <w:proofErr w:type="gramStart"/>
      <w:r w:rsidRPr="00C6697F">
        <w:rPr>
          <w:color w:val="000000" w:themeColor="text1"/>
          <w:lang w:val="ru-RU"/>
        </w:rPr>
        <w:t>.р</w:t>
      </w:r>
      <w:proofErr w:type="gramEnd"/>
      <w:r w:rsidRPr="00C6697F">
        <w:rPr>
          <w:color w:val="000000" w:themeColor="text1"/>
          <w:lang w:val="ru-RU"/>
        </w:rPr>
        <w:t>ублей. На выделенные средства в программе «</w:t>
      </w:r>
      <w:proofErr w:type="spellStart"/>
      <w:r w:rsidRPr="00C6697F">
        <w:rPr>
          <w:color w:val="000000" w:themeColor="text1"/>
          <w:lang w:val="ru-RU"/>
        </w:rPr>
        <w:t>УралГИС</w:t>
      </w:r>
      <w:proofErr w:type="spellEnd"/>
      <w:r w:rsidRPr="00C6697F">
        <w:rPr>
          <w:color w:val="000000" w:themeColor="text1"/>
          <w:lang w:val="ru-RU"/>
        </w:rPr>
        <w:t xml:space="preserve"> АГРО» созданы новые векторные слои земель сельскохозяйственного назначения  «Неоформленные паевые земли  (с первоначальными долевыми собственниками) для изъятия». </w:t>
      </w:r>
    </w:p>
    <w:p w:rsidR="00C6697F" w:rsidRPr="00C6697F" w:rsidRDefault="00C6697F" w:rsidP="00C6697F">
      <w:pPr>
        <w:pStyle w:val="Standard"/>
        <w:spacing w:line="276" w:lineRule="auto"/>
        <w:ind w:firstLine="567"/>
        <w:jc w:val="both"/>
        <w:rPr>
          <w:color w:val="000000" w:themeColor="text1"/>
          <w:lang w:val="ru-RU"/>
        </w:rPr>
      </w:pPr>
      <w:r w:rsidRPr="00C6697F">
        <w:rPr>
          <w:color w:val="000000" w:themeColor="text1"/>
          <w:lang w:val="ru-RU"/>
        </w:rPr>
        <w:t xml:space="preserve">Продолжена работа по вовлечению в оборот земель сельскохозяйственного назначения путем изъятия невостребованных земельных долей и признание на них права муниципальной собственности. Вновь образованные земельные участки ставятся на государственный кадастровый учет и предоставляются физическим и юридическим лицам для сельскохозяйственного производства.  </w:t>
      </w:r>
    </w:p>
    <w:p w:rsidR="00C6697F" w:rsidRPr="00C6697F" w:rsidRDefault="00C6697F" w:rsidP="00C6697F">
      <w:pPr>
        <w:pStyle w:val="Standard"/>
        <w:spacing w:line="276" w:lineRule="auto"/>
        <w:ind w:firstLine="567"/>
        <w:jc w:val="both"/>
        <w:rPr>
          <w:color w:val="000000" w:themeColor="text1"/>
          <w:lang w:val="ru-RU"/>
        </w:rPr>
      </w:pPr>
      <w:proofErr w:type="gramStart"/>
      <w:r w:rsidRPr="00C6697F">
        <w:rPr>
          <w:color w:val="000000" w:themeColor="text1"/>
          <w:lang w:val="ru-RU"/>
        </w:rPr>
        <w:t>В рамках переданных государственных полномочий по организации мероприятий при осуществлении деятельности по обращению с животными без владельцев</w:t>
      </w:r>
      <w:proofErr w:type="gramEnd"/>
      <w:r w:rsidRPr="00C6697F">
        <w:rPr>
          <w:color w:val="000000" w:themeColor="text1"/>
          <w:lang w:val="ru-RU"/>
        </w:rPr>
        <w:t xml:space="preserve"> в 2023 году отловлено 163 собаки. На эти цели выделена субвенция из областного бюджета в сумме 1353,2 тыс</w:t>
      </w:r>
      <w:proofErr w:type="gramStart"/>
      <w:r w:rsidRPr="00C6697F">
        <w:rPr>
          <w:color w:val="000000" w:themeColor="text1"/>
          <w:lang w:val="ru-RU"/>
        </w:rPr>
        <w:t>.р</w:t>
      </w:r>
      <w:proofErr w:type="gramEnd"/>
      <w:r w:rsidRPr="00C6697F">
        <w:rPr>
          <w:color w:val="000000" w:themeColor="text1"/>
          <w:lang w:val="ru-RU"/>
        </w:rPr>
        <w:t>уб. и  764,8361 тыс.руб. из местного бюджета.</w:t>
      </w:r>
    </w:p>
    <w:p w:rsidR="00C6697F" w:rsidRPr="00C6697F" w:rsidRDefault="00C6697F" w:rsidP="00C6697F">
      <w:pPr>
        <w:pStyle w:val="Standard"/>
        <w:spacing w:line="276" w:lineRule="auto"/>
        <w:ind w:firstLine="567"/>
        <w:jc w:val="both"/>
        <w:rPr>
          <w:color w:val="000000" w:themeColor="text1"/>
          <w:lang w:val="ru-RU"/>
        </w:rPr>
      </w:pPr>
      <w:r w:rsidRPr="00C6697F">
        <w:rPr>
          <w:color w:val="000000" w:themeColor="text1"/>
          <w:lang w:val="ru-RU"/>
        </w:rPr>
        <w:t xml:space="preserve">В 2023 году продолжила свою работу Ассоциация крестьянских (фермерских) хозяйств, личных подсобных хозяйств и сельскохозяйственных кооперативов горнозаводской территории. В </w:t>
      </w:r>
      <w:proofErr w:type="spellStart"/>
      <w:r w:rsidRPr="00C6697F">
        <w:rPr>
          <w:color w:val="000000" w:themeColor="text1"/>
          <w:lang w:val="ru-RU"/>
        </w:rPr>
        <w:t>Саткинском</w:t>
      </w:r>
      <w:proofErr w:type="spellEnd"/>
      <w:r w:rsidRPr="00C6697F">
        <w:rPr>
          <w:color w:val="000000" w:themeColor="text1"/>
          <w:lang w:val="ru-RU"/>
        </w:rPr>
        <w:t xml:space="preserve"> районе членами ассоциации стали ИП Главы КФХ и ЛПХ. Основной целью работы ассоциации является представление и защита общих интересов членов ассоциации, координация их деятельности. Задачей ассоциации является эффективное участие КФХ, ЛПХ в процессе оздоровления и развития сельскохозяйственного </w:t>
      </w:r>
      <w:r w:rsidRPr="00C6697F">
        <w:rPr>
          <w:color w:val="000000" w:themeColor="text1"/>
          <w:lang w:val="ru-RU"/>
        </w:rPr>
        <w:lastRenderedPageBreak/>
        <w:t xml:space="preserve">производства на горнозаводской территории и в частности на территории </w:t>
      </w:r>
      <w:proofErr w:type="spellStart"/>
      <w:r w:rsidRPr="00C6697F">
        <w:rPr>
          <w:color w:val="000000" w:themeColor="text1"/>
          <w:lang w:val="ru-RU"/>
        </w:rPr>
        <w:t>Саткинского</w:t>
      </w:r>
      <w:proofErr w:type="spellEnd"/>
      <w:r w:rsidRPr="00C6697F">
        <w:rPr>
          <w:color w:val="000000" w:themeColor="text1"/>
          <w:lang w:val="ru-RU"/>
        </w:rPr>
        <w:t xml:space="preserve"> муниципального района. </w:t>
      </w:r>
    </w:p>
    <w:p w:rsidR="00C6697F" w:rsidRPr="00C6697F" w:rsidRDefault="00C6697F" w:rsidP="00C6697F">
      <w:pPr>
        <w:pStyle w:val="Standard"/>
        <w:spacing w:line="276" w:lineRule="auto"/>
        <w:ind w:firstLine="567"/>
        <w:jc w:val="both"/>
        <w:rPr>
          <w:color w:val="000000" w:themeColor="text1"/>
          <w:lang w:val="ru-RU"/>
        </w:rPr>
      </w:pPr>
      <w:r w:rsidRPr="00C6697F">
        <w:rPr>
          <w:color w:val="000000" w:themeColor="text1"/>
          <w:lang w:val="ru-RU"/>
        </w:rPr>
        <w:t xml:space="preserve">В 2023 году продолжена активная работа с СНТ (садоводческие некоммерческие товарищества) </w:t>
      </w:r>
      <w:proofErr w:type="spellStart"/>
      <w:r w:rsidRPr="00C6697F">
        <w:rPr>
          <w:color w:val="000000" w:themeColor="text1"/>
          <w:lang w:val="ru-RU"/>
        </w:rPr>
        <w:t>Саткинского</w:t>
      </w:r>
      <w:proofErr w:type="spellEnd"/>
      <w:r w:rsidRPr="00C6697F">
        <w:rPr>
          <w:color w:val="000000" w:themeColor="text1"/>
          <w:lang w:val="ru-RU"/>
        </w:rPr>
        <w:t xml:space="preserve"> района. Проведены собрания, встречи с членами СНТ. Результатом работы стала регистрация в качестве юридического лица одного СНТ.</w:t>
      </w:r>
    </w:p>
    <w:p w:rsidR="00C6697F" w:rsidRPr="00C6697F" w:rsidRDefault="00C6697F" w:rsidP="00C6697F">
      <w:pPr>
        <w:pStyle w:val="Standard"/>
        <w:spacing w:line="276" w:lineRule="auto"/>
        <w:ind w:firstLine="567"/>
        <w:jc w:val="both"/>
        <w:rPr>
          <w:color w:val="000000" w:themeColor="text1"/>
          <w:lang w:val="ru-RU"/>
        </w:rPr>
      </w:pPr>
      <w:r w:rsidRPr="00C6697F">
        <w:rPr>
          <w:color w:val="000000" w:themeColor="text1"/>
          <w:lang w:val="ru-RU"/>
        </w:rPr>
        <w:t xml:space="preserve">В рамках программы «Развитие и поддержка садоводства и огородничества в </w:t>
      </w:r>
      <w:proofErr w:type="spellStart"/>
      <w:r w:rsidRPr="00C6697F">
        <w:rPr>
          <w:color w:val="000000" w:themeColor="text1"/>
          <w:lang w:val="ru-RU"/>
        </w:rPr>
        <w:t>Саткинском</w:t>
      </w:r>
      <w:proofErr w:type="spellEnd"/>
      <w:r w:rsidRPr="00C6697F">
        <w:rPr>
          <w:color w:val="000000" w:themeColor="text1"/>
          <w:lang w:val="ru-RU"/>
        </w:rPr>
        <w:t xml:space="preserve"> муниципальном районе» на возмещение затрат на инженерное обеспечение территорий садоводческих товариществ в 2023 году  из областного бюджета выделено 511,0 тыс</w:t>
      </w:r>
      <w:proofErr w:type="gramStart"/>
      <w:r w:rsidRPr="00C6697F">
        <w:rPr>
          <w:color w:val="000000" w:themeColor="text1"/>
          <w:lang w:val="ru-RU"/>
        </w:rPr>
        <w:t>.р</w:t>
      </w:r>
      <w:proofErr w:type="gramEnd"/>
      <w:r w:rsidRPr="00C6697F">
        <w:rPr>
          <w:color w:val="000000" w:themeColor="text1"/>
          <w:lang w:val="ru-RU"/>
        </w:rPr>
        <w:t xml:space="preserve">уб. и 400,0 тыс.руб. из местного бюджета. Субсидии на возмещение затрат получили 9 СНТ </w:t>
      </w:r>
      <w:proofErr w:type="spellStart"/>
      <w:r w:rsidRPr="00C6697F">
        <w:rPr>
          <w:color w:val="000000" w:themeColor="text1"/>
          <w:lang w:val="ru-RU"/>
        </w:rPr>
        <w:t>Саткинского</w:t>
      </w:r>
      <w:proofErr w:type="spellEnd"/>
      <w:r w:rsidRPr="00C6697F">
        <w:rPr>
          <w:color w:val="000000" w:themeColor="text1"/>
          <w:lang w:val="ru-RU"/>
        </w:rPr>
        <w:t xml:space="preserve"> муниципального района. </w:t>
      </w:r>
      <w:r w:rsidRPr="00C6697F">
        <w:rPr>
          <w:color w:val="000000" w:themeColor="text1"/>
        </w:rPr>
        <w:tab/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ОБРАЗОВАНИЕ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Образование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системе образования района функционировало58 учреждений: 33 дошкольные образовательные организации, 18- общеобразовательных , 3 организации дополнительного образования, центр психолого-педагогической, медицинской и социальной помощи,2 загородных лагеря. Общее количество работающих в отрасли составило 2096 человек, в том числе 1040 – педагогические работники. Обеспеченность педагогическими кадрами составляет 95,6%.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Дошкольное образование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2023 году охват дошкольным образованием детей в возрасте от 1 года до 6 лет  составил 93,7 %, что на 2,2% ниже, чем в 2022 году – 95,9% (3635 детей в детских садах, к общей численности детей по району данного возраста - 3886 детей).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Количество детей, зарегистрированных в АИС «Е-услуги. Образование», состоящих на учете для определения в детские сады, составляет 266 человек, при актуальном спросе- 0 человек.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2023 году доступность дошкольного образования для детей от 1 года до 7 лет составила 100%.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контингент воспитанников дошкольных образовательных организаций составил 3635 человек, что на 485 человек меньше, чем в 2022 году (4120 человек). 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Количество детей с ограниченными возможностями здоровья увеличилось на 37 человек – 862 ребенка, что составляет 23,7% от общего количества воспитанников дошкольных образовательных организаций (в 2022 году детей с ОВЗ было 825 человек, что составляло 20%), таким </w:t>
      </w:r>
      <w:proofErr w:type="gramStart"/>
      <w:r w:rsidRPr="00C6697F">
        <w:rPr>
          <w:color w:val="000000" w:themeColor="text1"/>
        </w:rPr>
        <w:t>образом</w:t>
      </w:r>
      <w:proofErr w:type="gramEnd"/>
      <w:r w:rsidRPr="00C6697F">
        <w:rPr>
          <w:color w:val="000000" w:themeColor="text1"/>
        </w:rPr>
        <w:t xml:space="preserve"> в процентном соотношении количество детей с ограниченными возможностями здоровья увеличилось на 3,7%.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системе дошкольного образования продолжили функционировать группы </w:t>
      </w:r>
      <w:proofErr w:type="spellStart"/>
      <w:r w:rsidRPr="00C6697F">
        <w:rPr>
          <w:color w:val="000000" w:themeColor="text1"/>
        </w:rPr>
        <w:t>общеразвивающей</w:t>
      </w:r>
      <w:proofErr w:type="spellEnd"/>
      <w:r w:rsidRPr="00C6697F">
        <w:rPr>
          <w:color w:val="000000" w:themeColor="text1"/>
        </w:rPr>
        <w:t xml:space="preserve">, компенсирующей, комбинированной и оздоровительной направленностей. Родители имели возможность выбрать детский сад, в котором ребенку окажут   квалифицированную коррекционную помощь.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rFonts w:eastAsia="Calibri"/>
          <w:color w:val="000000" w:themeColor="text1"/>
          <w:kern w:val="24"/>
        </w:rPr>
      </w:pPr>
      <w:r w:rsidRPr="00C6697F">
        <w:rPr>
          <w:rFonts w:eastAsia="+mn-ea"/>
          <w:color w:val="000000" w:themeColor="text1"/>
          <w:kern w:val="24"/>
        </w:rPr>
        <w:t>Качество предоставляемых услуг дошкольного образования было повышено за счет</w:t>
      </w:r>
      <w:r w:rsidRPr="00C6697F">
        <w:rPr>
          <w:rFonts w:eastAsia="Calibri"/>
          <w:color w:val="000000" w:themeColor="text1"/>
          <w:kern w:val="24"/>
        </w:rPr>
        <w:t xml:space="preserve"> освоения субсидий из областного бюджета: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rFonts w:eastAsia="Calibri"/>
          <w:color w:val="000000" w:themeColor="text1"/>
          <w:kern w:val="24"/>
        </w:rPr>
      </w:pPr>
      <w:r w:rsidRPr="00C6697F">
        <w:rPr>
          <w:rFonts w:eastAsia="Calibri"/>
          <w:color w:val="000000" w:themeColor="text1"/>
          <w:kern w:val="24"/>
        </w:rPr>
        <w:t>- созданы условия для получения детьми дошкольного возраста с ограниченными возможностями здоровья качественного образования и коррекции развития (2 940,1 тыс. руб.);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rFonts w:eastAsia="Calibri"/>
          <w:color w:val="000000" w:themeColor="text1"/>
          <w:kern w:val="24"/>
        </w:rPr>
      </w:pPr>
      <w:r w:rsidRPr="00C6697F">
        <w:rPr>
          <w:rFonts w:eastAsia="Calibri"/>
          <w:color w:val="000000" w:themeColor="text1"/>
          <w:kern w:val="24"/>
        </w:rPr>
        <w:t>- дошкольные образовательные организации были оснащены  современным оборудованием (737,7 тыс. руб.);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rFonts w:eastAsia="Calibri"/>
          <w:color w:val="000000" w:themeColor="text1"/>
          <w:kern w:val="24"/>
        </w:rPr>
      </w:pPr>
      <w:r w:rsidRPr="00C6697F">
        <w:rPr>
          <w:rFonts w:eastAsia="Calibri"/>
          <w:color w:val="000000" w:themeColor="text1"/>
          <w:kern w:val="24"/>
        </w:rPr>
        <w:t>- приобретены наглядные материалы, пропагандирующие необходимость гигиены полости рта, в целях формирования здорового образа жизни детей дошкольного возраста («Зубная фея») (300,0 тыс. руб.).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rFonts w:eastAsia="Calibri"/>
          <w:color w:val="000000" w:themeColor="text1"/>
          <w:kern w:val="24"/>
        </w:rPr>
      </w:pPr>
      <w:r w:rsidRPr="00C6697F">
        <w:rPr>
          <w:rFonts w:eastAsia="+mj-ea"/>
          <w:color w:val="000000" w:themeColor="text1"/>
          <w:kern w:val="24"/>
        </w:rPr>
        <w:lastRenderedPageBreak/>
        <w:t xml:space="preserve">Муниципальное дошкольное образовательное учреждение «Центр развития ребенка – детский сад №2» второй год продолжало работу в рамках Региональной инновационной </w:t>
      </w:r>
      <w:proofErr w:type="spellStart"/>
      <w:r w:rsidRPr="00C6697F">
        <w:rPr>
          <w:rFonts w:eastAsia="+mj-ea"/>
          <w:color w:val="000000" w:themeColor="text1"/>
          <w:kern w:val="24"/>
        </w:rPr>
        <w:t>площадкипо</w:t>
      </w:r>
      <w:proofErr w:type="spellEnd"/>
      <w:r w:rsidRPr="00C6697F">
        <w:rPr>
          <w:rFonts w:eastAsia="+mj-ea"/>
          <w:color w:val="000000" w:themeColor="text1"/>
          <w:kern w:val="24"/>
        </w:rPr>
        <w:t xml:space="preserve"> </w:t>
      </w:r>
      <w:r w:rsidRPr="00C6697F">
        <w:rPr>
          <w:rFonts w:eastAsia="Calibri"/>
          <w:color w:val="000000" w:themeColor="text1"/>
          <w:kern w:val="24"/>
        </w:rPr>
        <w:t>развитию инженерного мышления детей дошкольного возраста средствами цифровой образовательной среды.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rFonts w:eastAsia="Calibri"/>
          <w:color w:val="000000" w:themeColor="text1"/>
          <w:kern w:val="24"/>
        </w:rPr>
        <w:t>15 дошкольных образовательных организаций в 2023 году начали сотрудничество с ООО «Мобильное электронное образование» по внедрению Цифровой образовательной среды.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Общее и дополнительное образование, итоговая аттестация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Доля выпускников муниципальных общеобразовательных учреждений, сдавших в 2023 году единый государственный экзамен по русскому языку и математике, составила 99,23%. Аттестаты о среднем общем образовании получили 99,23% выпускников.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  <w:highlight w:val="yellow"/>
        </w:rPr>
      </w:pPr>
      <w:proofErr w:type="spellStart"/>
      <w:r w:rsidRPr="00C6697F">
        <w:rPr>
          <w:color w:val="000000" w:themeColor="text1"/>
        </w:rPr>
        <w:t>Саткинским</w:t>
      </w:r>
      <w:proofErr w:type="spellEnd"/>
      <w:r w:rsidRPr="00C6697F">
        <w:rPr>
          <w:color w:val="000000" w:themeColor="text1"/>
        </w:rPr>
        <w:t xml:space="preserve"> муниципальным районом была освоена субсидия из областного бюджета на оборудование пунктов проведения экзамена ГИА по образовательным программам среднего общего образования в сумме 826,1 тыс. руб.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Продолжена работа по переходу на односменное обучение в двух общеобразовательных организациях района (МАОУ «СОШ № 5», МОУ «СОШ № 14»).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целях реализации федерального проекта «Современная школа» национального проекта «Образование»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 продолжали активно действовать три Центра образования цифрового и гуманитарного профилей «Точка роста» на базе школ МАОУ «СОШ № 5», МАОУ «СОШ № 9», МАОУ «СОШ № 12».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районе создана система сопровождения одарённых детей. По результатам регионального этапа всероссийской олимпиады школьников, областного этапа областной олимпиады школьников 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район в 2023 году вошел в рейтинге муниципалитетов по количеству победителей и призеров и занял 9 место. 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Ежегодно педагогические работники района становятся лучшими в конкурсах профессионального мастерства.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5 образовательных организаций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 продолжили деятельность в рамках региональных инновационных площадок  (МАОУ «СОШ № 10», МОУ «СОШ № 14», МАОУ «СОШ № 12», МБДОУ «ЦРР-Д/С № 2», МАОУ «СОШ № 5»).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соответствии с Концепцией развития психологической службы в системе образования Российской Федерации на период до 2025 года с 2023 года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 реализуется региональный проект «Почта доверия». Проект основан на технологии социально-психологической помощи детям и молодежи.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мероприятиях по оснащению </w:t>
      </w:r>
      <w:proofErr w:type="spellStart"/>
      <w:r w:rsidRPr="00C6697F">
        <w:rPr>
          <w:color w:val="000000" w:themeColor="text1"/>
        </w:rPr>
        <w:t>мультимедийным</w:t>
      </w:r>
      <w:proofErr w:type="spellEnd"/>
      <w:r w:rsidRPr="00C6697F">
        <w:rPr>
          <w:color w:val="000000" w:themeColor="text1"/>
        </w:rPr>
        <w:t xml:space="preserve">, презентационным оборудованием и программным обеспечением за счет средств областного бюджета приняли участие 3 школы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района: МАОУ «СОШ № 4 им. В. Г. Некрасова», МКОУ «ООШ № 24 им. Г. И. </w:t>
      </w:r>
      <w:proofErr w:type="spellStart"/>
      <w:r w:rsidRPr="00C6697F">
        <w:rPr>
          <w:color w:val="000000" w:themeColor="text1"/>
        </w:rPr>
        <w:t>Папышева</w:t>
      </w:r>
      <w:proofErr w:type="spellEnd"/>
      <w:r w:rsidRPr="00C6697F">
        <w:rPr>
          <w:color w:val="000000" w:themeColor="text1"/>
        </w:rPr>
        <w:t xml:space="preserve">», МКОУ «СШИ р. п. </w:t>
      </w:r>
      <w:proofErr w:type="gramStart"/>
      <w:r w:rsidRPr="00C6697F">
        <w:rPr>
          <w:color w:val="000000" w:themeColor="text1"/>
        </w:rPr>
        <w:t>Межевой</w:t>
      </w:r>
      <w:proofErr w:type="gramEnd"/>
      <w:r w:rsidRPr="00C6697F">
        <w:rPr>
          <w:color w:val="000000" w:themeColor="text1"/>
        </w:rPr>
        <w:t xml:space="preserve">». </w:t>
      </w:r>
      <w:r w:rsidRPr="00C6697F">
        <w:rPr>
          <w:b/>
          <w:color w:val="000000" w:themeColor="text1"/>
        </w:rPr>
        <w:t>Дополнительное образование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охват дополнительным образованием детей в возрасте от 5 до 18 лет в организациях дополнительного образования составил 63%. 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продолжил работу информационный ресурс для детей и родителей – Навигатор дополнительного образования детей, содержащий информацию о реализуемых программах дополнительного образования в школах, детских садах, организациях культуры и спорта. 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С 1 сентября 2023 года родители обучающихся получили </w:t>
      </w:r>
      <w:proofErr w:type="spellStart"/>
      <w:r w:rsidRPr="00C6697F">
        <w:rPr>
          <w:color w:val="000000" w:themeColor="text1"/>
        </w:rPr>
        <w:t>возможностьреализовать</w:t>
      </w:r>
      <w:proofErr w:type="spellEnd"/>
      <w:r w:rsidRPr="00C6697F">
        <w:rPr>
          <w:color w:val="000000" w:themeColor="text1"/>
        </w:rPr>
        <w:t xml:space="preserve"> социальный сертификат персонифицированного финансирования дополнительного образования, номинал которого тратится на занятия в организациях различного типа: как государственных, так и частных. Для помощи организациям дополнительного образования и родителям при внедрении новой системы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 на базе </w:t>
      </w:r>
      <w:r w:rsidRPr="00C6697F">
        <w:rPr>
          <w:color w:val="000000" w:themeColor="text1"/>
        </w:rPr>
        <w:lastRenderedPageBreak/>
        <w:t xml:space="preserve">МБУДО «ЦДОД «Радуга» создан опорный центр. В 2023 году социальные сертификаты получили 1172 обучающихся в возрасте от 5 до 17 лет.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район принял участие в </w:t>
      </w:r>
      <w:proofErr w:type="spellStart"/>
      <w:r w:rsidRPr="00C6697F">
        <w:rPr>
          <w:color w:val="000000" w:themeColor="text1"/>
        </w:rPr>
        <w:t>пилотном</w:t>
      </w:r>
      <w:proofErr w:type="spellEnd"/>
      <w:r w:rsidRPr="00C6697F">
        <w:rPr>
          <w:color w:val="000000" w:themeColor="text1"/>
        </w:rPr>
        <w:t xml:space="preserve"> проекте нацпроекта «Туризм и индустрия гостеприимства», в рамках которого ученики 5–9-х классов бесплатно путешествовали по родному краю или соседним регионам. Порядка 300 детей совершили путешествие по городам Челябинской области, в свою очередь, порядка 800 детей Челябинской области посетили 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район по маршрутам «По пути железного каравана» и «</w:t>
      </w:r>
      <w:proofErr w:type="spellStart"/>
      <w:r w:rsidRPr="00C6697F">
        <w:rPr>
          <w:color w:val="000000" w:themeColor="text1"/>
        </w:rPr>
        <w:t>Зюраткуль</w:t>
      </w:r>
      <w:proofErr w:type="spellEnd"/>
      <w:r w:rsidRPr="00C6697F">
        <w:rPr>
          <w:color w:val="000000" w:themeColor="text1"/>
        </w:rPr>
        <w:t xml:space="preserve"> – Ай – загадки цивилизации».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C6697F">
        <w:rPr>
          <w:rFonts w:eastAsiaTheme="minorHAnsi"/>
          <w:color w:val="000000" w:themeColor="text1"/>
          <w:lang w:eastAsia="en-US"/>
        </w:rPr>
        <w:t xml:space="preserve">Значимыми достижениями в 2023 году явились </w:t>
      </w:r>
      <w:proofErr w:type="gramStart"/>
      <w:r w:rsidRPr="00C6697F">
        <w:rPr>
          <w:rFonts w:eastAsiaTheme="minorHAnsi"/>
          <w:color w:val="000000" w:themeColor="text1"/>
          <w:lang w:eastAsia="en-US"/>
        </w:rPr>
        <w:t>следующие</w:t>
      </w:r>
      <w:proofErr w:type="gramEnd"/>
      <w:r w:rsidRPr="00C6697F">
        <w:rPr>
          <w:rFonts w:eastAsiaTheme="minorHAnsi"/>
          <w:color w:val="000000" w:themeColor="text1"/>
          <w:lang w:eastAsia="en-US"/>
        </w:rPr>
        <w:t>: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команда Центра детского творчества – номинант областного конкурса профессионального мастерства «Действуй» в номинации «Хранители культурного наследия»;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Олег Панов, педагог дополнительного образования школы №5, призер областного конкурса педагогов дополнительного образования «Сердце отдаю детям-2023»;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образцовый хореографический коллектив «Движение» (МБУДО «ЦДОД «Радуга») – лауреаты 3 степени международного хореографического конкурса «Сияй» от хореографического движения «Танцуй Россия» (г</w:t>
      </w:r>
      <w:proofErr w:type="gramStart"/>
      <w:r w:rsidRPr="00C6697F">
        <w:rPr>
          <w:color w:val="000000" w:themeColor="text1"/>
        </w:rPr>
        <w:t>.М</w:t>
      </w:r>
      <w:proofErr w:type="gramEnd"/>
      <w:r w:rsidRPr="00C6697F">
        <w:rPr>
          <w:color w:val="000000" w:themeColor="text1"/>
        </w:rPr>
        <w:t xml:space="preserve">осква). 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историко-краеведческий музей «Память», МАОУ «СОШ № 66 р.п</w:t>
      </w:r>
      <w:proofErr w:type="gramStart"/>
      <w:r w:rsidRPr="00C6697F">
        <w:rPr>
          <w:color w:val="000000" w:themeColor="text1"/>
        </w:rPr>
        <w:t>.Б</w:t>
      </w:r>
      <w:proofErr w:type="gramEnd"/>
      <w:r w:rsidRPr="00C6697F">
        <w:rPr>
          <w:color w:val="000000" w:themeColor="text1"/>
        </w:rPr>
        <w:t xml:space="preserve">ердяуш» - победитель регионального этапа Всероссийского фестиваля музеев образовательных организаций «Без срока давности». 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  <w:highlight w:val="yellow"/>
        </w:rPr>
      </w:pPr>
      <w:proofErr w:type="spellStart"/>
      <w:r w:rsidRPr="00C6697F">
        <w:rPr>
          <w:color w:val="000000" w:themeColor="text1"/>
        </w:rPr>
        <w:t>Саткинским</w:t>
      </w:r>
      <w:proofErr w:type="spellEnd"/>
      <w:r w:rsidRPr="00C6697F">
        <w:rPr>
          <w:color w:val="000000" w:themeColor="text1"/>
        </w:rPr>
        <w:t xml:space="preserve"> муниципальным районом были освоены субсидии из областного бюджета: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организацию отдыха детей в каникулярное время  в сумме 16 488,78 тыс. руб.;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на организацию </w:t>
      </w:r>
      <w:proofErr w:type="gramStart"/>
      <w:r w:rsidRPr="00C6697F">
        <w:rPr>
          <w:color w:val="000000" w:themeColor="text1"/>
        </w:rPr>
        <w:t>профильным</w:t>
      </w:r>
      <w:proofErr w:type="gramEnd"/>
      <w:r w:rsidRPr="00C6697F">
        <w:rPr>
          <w:color w:val="000000" w:themeColor="text1"/>
        </w:rPr>
        <w:t xml:space="preserve"> смен для детей, состоящих на профилактическом учете в сумме 526,0 тыс. руб.;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проведение капитальных ремонтов зданий и сооружений муниципальных организаций отдыха и оздоровления детей в сумме 9049,27 тыс. руб.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Молодёжная политика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Численность молодежи от 14 до 35 лет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районе составила 18 тысяч (23% от общей численности населения). 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Размер субсидии от Главного управления молодежной политики в 2023 году составил 273 тысячи рублей при </w:t>
      </w:r>
      <w:proofErr w:type="spellStart"/>
      <w:r w:rsidRPr="00C6697F">
        <w:rPr>
          <w:color w:val="000000" w:themeColor="text1"/>
        </w:rPr>
        <w:t>софинансировании</w:t>
      </w:r>
      <w:proofErr w:type="spellEnd"/>
      <w:r w:rsidRPr="00C6697F">
        <w:rPr>
          <w:color w:val="000000" w:themeColor="text1"/>
        </w:rPr>
        <w:t xml:space="preserve"> 70 тысяч рублей из местного бюджета. 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Реализация молодёжной политики в районе осуществлялась в рамках реализации муниципальной программы «Повышение эффективности реализации молодёжной политики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районе».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проведено 53 мероприятия с участием 17 070 человек.  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Из успехов 2023 года можно выделить </w:t>
      </w:r>
      <w:proofErr w:type="gramStart"/>
      <w:r w:rsidRPr="00C6697F">
        <w:rPr>
          <w:color w:val="000000" w:themeColor="text1"/>
        </w:rPr>
        <w:t>следующие</w:t>
      </w:r>
      <w:proofErr w:type="gramEnd"/>
      <w:r w:rsidRPr="00C6697F">
        <w:rPr>
          <w:color w:val="000000" w:themeColor="text1"/>
        </w:rPr>
        <w:t>: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</w:pPr>
      <w:r w:rsidRPr="00C6697F">
        <w:rPr>
          <w:color w:val="000000" w:themeColor="text1"/>
        </w:rPr>
        <w:t>- учащаяся</w:t>
      </w:r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 xml:space="preserve"> МАОУ «СОШ №11» </w:t>
      </w:r>
      <w:hyperlink r:id="rId6" w:history="1">
        <w:r w:rsidRPr="00C6697F">
          <w:rPr>
            <w:rFonts w:eastAsiaTheme="minorHAnsi"/>
            <w:color w:val="000000" w:themeColor="text1"/>
            <w:spacing w:val="-1"/>
            <w:shd w:val="clear" w:color="auto" w:fill="FFFFFF"/>
            <w:lang w:eastAsia="en-US"/>
          </w:rPr>
          <w:t>Астафьева</w:t>
        </w:r>
      </w:hyperlink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 xml:space="preserve"> Екатерина и ее наставник </w:t>
      </w:r>
      <w:proofErr w:type="spellStart"/>
      <w:r w:rsidR="00000017" w:rsidRPr="00C6697F">
        <w:rPr>
          <w:color w:val="000000" w:themeColor="text1"/>
        </w:rPr>
        <w:fldChar w:fldCharType="begin"/>
      </w:r>
      <w:r w:rsidRPr="00C6697F">
        <w:rPr>
          <w:color w:val="000000" w:themeColor="text1"/>
        </w:rPr>
        <w:instrText>HYPERLINK "https://vk.com/id446666691"</w:instrText>
      </w:r>
      <w:r w:rsidR="00000017" w:rsidRPr="00C6697F">
        <w:rPr>
          <w:color w:val="000000" w:themeColor="text1"/>
        </w:rPr>
        <w:fldChar w:fldCharType="separate"/>
      </w:r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>Возжаева</w:t>
      </w:r>
      <w:proofErr w:type="spellEnd"/>
      <w:r w:rsidR="00000017" w:rsidRPr="00C6697F">
        <w:rPr>
          <w:color w:val="000000" w:themeColor="text1"/>
        </w:rPr>
        <w:fldChar w:fldCharType="end"/>
      </w:r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 xml:space="preserve"> Оксана Александровна  стали победителями Всероссийского конкурса молодёжных проектов среди физических лиц «</w:t>
      </w:r>
      <w:proofErr w:type="spellStart"/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>Росмолодежь</w:t>
      </w:r>
      <w:proofErr w:type="gramStart"/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>.Г</w:t>
      </w:r>
      <w:proofErr w:type="gramEnd"/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>ранты</w:t>
      </w:r>
      <w:proofErr w:type="spellEnd"/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>». Проект «Сила добра» направлен на создание среды для преодоления социальной изолированности детей-инвалидов и детей с ограниченными возможностями здоровья.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</w:pPr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 xml:space="preserve">- Команда «Молодежь 74» из МАОУ «СОШ N9» по итогам </w:t>
      </w:r>
      <w:proofErr w:type="gramStart"/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>Всероссийского</w:t>
      </w:r>
      <w:proofErr w:type="gramEnd"/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 xml:space="preserve"> </w:t>
      </w:r>
      <w:proofErr w:type="spellStart"/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>онлайн-конкурса</w:t>
      </w:r>
      <w:proofErr w:type="spellEnd"/>
      <w:r w:rsidRPr="00C6697F"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  <w:t xml:space="preserve"> от РСМ «Мы вместе» получили право представлять Челябинский регион на Всероссийском форуме в Дагестане «Мост дружбы».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rPr>
          <w:rFonts w:eastAsiaTheme="minorHAnsi"/>
          <w:color w:val="000000" w:themeColor="text1"/>
          <w:spacing w:val="-1"/>
          <w:shd w:val="clear" w:color="auto" w:fill="FFFFFF"/>
          <w:lang w:eastAsia="en-US"/>
        </w:rPr>
      </w:pPr>
      <w:r w:rsidRPr="00C6697F">
        <w:rPr>
          <w:rFonts w:eastAsiaTheme="minorHAnsi"/>
          <w:b/>
          <w:i/>
          <w:color w:val="000000" w:themeColor="text1"/>
          <w:lang w:eastAsia="en-US"/>
        </w:rPr>
        <w:t>Общероссийское  общественно-государственное движение  детей  и молодёжи "Движение</w:t>
      </w:r>
      <w:proofErr w:type="gramStart"/>
      <w:r w:rsidRPr="00C6697F">
        <w:rPr>
          <w:rFonts w:eastAsiaTheme="minorHAnsi"/>
          <w:b/>
          <w:i/>
          <w:color w:val="000000" w:themeColor="text1"/>
          <w:lang w:eastAsia="en-US"/>
        </w:rPr>
        <w:t> П</w:t>
      </w:r>
      <w:proofErr w:type="gramEnd"/>
      <w:r w:rsidRPr="00C6697F">
        <w:rPr>
          <w:rFonts w:eastAsiaTheme="minorHAnsi"/>
          <w:b/>
          <w:i/>
          <w:color w:val="000000" w:themeColor="text1"/>
          <w:lang w:eastAsia="en-US"/>
        </w:rPr>
        <w:t>ервых"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iCs/>
          <w:color w:val="000000" w:themeColor="text1"/>
        </w:rPr>
      </w:pPr>
      <w:r w:rsidRPr="00C6697F">
        <w:rPr>
          <w:bCs/>
          <w:iCs/>
          <w:color w:val="000000" w:themeColor="text1"/>
        </w:rPr>
        <w:t xml:space="preserve">С марта 2023 года на территории </w:t>
      </w:r>
      <w:proofErr w:type="spellStart"/>
      <w:r w:rsidRPr="00C6697F">
        <w:rPr>
          <w:bCs/>
          <w:iCs/>
          <w:color w:val="000000" w:themeColor="text1"/>
        </w:rPr>
        <w:t>Саткинского</w:t>
      </w:r>
      <w:proofErr w:type="spellEnd"/>
      <w:r w:rsidRPr="00C6697F">
        <w:rPr>
          <w:bCs/>
          <w:iCs/>
          <w:color w:val="000000" w:themeColor="text1"/>
        </w:rPr>
        <w:t xml:space="preserve"> района открыты первичные и местное отделения Российского движения детей и молодежи «Движение первых».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iCs/>
          <w:color w:val="000000" w:themeColor="text1"/>
        </w:rPr>
      </w:pPr>
      <w:r w:rsidRPr="00C6697F">
        <w:rPr>
          <w:bCs/>
          <w:iCs/>
          <w:color w:val="000000" w:themeColor="text1"/>
        </w:rPr>
        <w:t>В 2023 году местным отделением Движения проведены следующие мероприятия: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C6697F">
        <w:rPr>
          <w:bCs/>
          <w:iCs/>
          <w:color w:val="000000" w:themeColor="text1"/>
        </w:rPr>
        <w:lastRenderedPageBreak/>
        <w:t xml:space="preserve">- вручение паспортов школьникам района в рамках проекта </w:t>
      </w:r>
      <w:r w:rsidRPr="00C6697F">
        <w:rPr>
          <w:color w:val="000000" w:themeColor="text1"/>
          <w:shd w:val="clear" w:color="auto" w:fill="FFFFFF"/>
        </w:rPr>
        <w:t>«Мы — граждане России»;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iCs/>
          <w:color w:val="000000" w:themeColor="text1"/>
        </w:rPr>
      </w:pPr>
      <w:r w:rsidRPr="00C6697F">
        <w:rPr>
          <w:bCs/>
          <w:iCs/>
          <w:color w:val="000000" w:themeColor="text1"/>
        </w:rPr>
        <w:t xml:space="preserve">- в рамках празднования Всемирного дня туризма на стадионе «Труд» прошел Всероссийский спортивный фестиваль «Семейная команда». </w:t>
      </w:r>
      <w:proofErr w:type="spellStart"/>
      <w:r w:rsidRPr="00C6697F">
        <w:rPr>
          <w:bCs/>
          <w:iCs/>
          <w:color w:val="000000" w:themeColor="text1"/>
        </w:rPr>
        <w:t>Саткинский</w:t>
      </w:r>
      <w:proofErr w:type="spellEnd"/>
      <w:r w:rsidRPr="00C6697F">
        <w:rPr>
          <w:bCs/>
          <w:iCs/>
          <w:color w:val="000000" w:themeColor="text1"/>
        </w:rPr>
        <w:t xml:space="preserve"> район вошел в число восьми территорий Челябинской области, на территории которых был проведен масштабный семейный праздник. В мероприятии приняли участие более 600 человек, в том числе приглашенные команды из Усть-Катава, Аши, Трехгорного и </w:t>
      </w:r>
      <w:proofErr w:type="spellStart"/>
      <w:r w:rsidRPr="00C6697F">
        <w:rPr>
          <w:bCs/>
          <w:iCs/>
          <w:color w:val="000000" w:themeColor="text1"/>
        </w:rPr>
        <w:t>Катав-Ивановска</w:t>
      </w:r>
      <w:proofErr w:type="spellEnd"/>
      <w:r w:rsidRPr="00C6697F">
        <w:rPr>
          <w:color w:val="000000" w:themeColor="text1"/>
          <w:shd w:val="clear" w:color="auto" w:fill="FFFFFF"/>
        </w:rPr>
        <w:t>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iCs/>
          <w:color w:val="000000" w:themeColor="text1"/>
        </w:rPr>
      </w:pPr>
      <w:r w:rsidRPr="00C6697F">
        <w:rPr>
          <w:bCs/>
          <w:iCs/>
          <w:color w:val="000000" w:themeColor="text1"/>
        </w:rPr>
        <w:t>- на базе отдыха «Боярская станица» прошел второй этап фестиваля молодежи Южного Урала «</w:t>
      </w:r>
      <w:proofErr w:type="spellStart"/>
      <w:r w:rsidRPr="00C6697F">
        <w:rPr>
          <w:bCs/>
          <w:iCs/>
          <w:color w:val="000000" w:themeColor="text1"/>
        </w:rPr>
        <w:t>МолФест</w:t>
      </w:r>
      <w:proofErr w:type="spellEnd"/>
      <w:r w:rsidRPr="00C6697F">
        <w:rPr>
          <w:bCs/>
          <w:iCs/>
          <w:color w:val="000000" w:themeColor="text1"/>
        </w:rPr>
        <w:t xml:space="preserve">». Участниками мероприятия стали более 70 подростков, студентов и взрослых из </w:t>
      </w:r>
      <w:proofErr w:type="spellStart"/>
      <w:r w:rsidRPr="00C6697F">
        <w:rPr>
          <w:bCs/>
          <w:iCs/>
          <w:color w:val="000000" w:themeColor="text1"/>
        </w:rPr>
        <w:t>Саткинского</w:t>
      </w:r>
      <w:proofErr w:type="spellEnd"/>
      <w:r w:rsidRPr="00C6697F">
        <w:rPr>
          <w:bCs/>
          <w:iCs/>
          <w:color w:val="000000" w:themeColor="text1"/>
        </w:rPr>
        <w:t xml:space="preserve"> муниципального района, они прошли конкурсный отбор и вошли в число 2000 победителей.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iCs/>
          <w:color w:val="000000" w:themeColor="text1"/>
        </w:rPr>
      </w:pPr>
      <w:r w:rsidRPr="00C6697F">
        <w:rPr>
          <w:b/>
          <w:bCs/>
          <w:iCs/>
          <w:color w:val="000000" w:themeColor="text1"/>
        </w:rPr>
        <w:t>Волонтерская деятельность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С 15 апреля по 31 мая 2023 года волонтеры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 приняли участие в организации и проведении </w:t>
      </w:r>
      <w:proofErr w:type="spellStart"/>
      <w:r w:rsidRPr="00C6697F">
        <w:rPr>
          <w:color w:val="000000" w:themeColor="text1"/>
        </w:rPr>
        <w:t>онлайн-голосования</w:t>
      </w:r>
      <w:proofErr w:type="spellEnd"/>
      <w:r w:rsidRPr="00C6697F">
        <w:rPr>
          <w:color w:val="000000" w:themeColor="text1"/>
        </w:rPr>
        <w:t xml:space="preserve"> по выбору объектов для благоустройства в рамках Всероссийского проекта «Формирование комфортной городской среды». Целевой показать для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 был выполнен на 100%.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рамках акции взаимопомощи мобилизованным и их семьям «</w:t>
      </w:r>
      <w:proofErr w:type="spellStart"/>
      <w:r w:rsidRPr="00C6697F">
        <w:rPr>
          <w:color w:val="000000" w:themeColor="text1"/>
        </w:rPr>
        <w:t>МыВместе</w:t>
      </w:r>
      <w:proofErr w:type="spellEnd"/>
      <w:r w:rsidRPr="00C6697F">
        <w:rPr>
          <w:color w:val="000000" w:themeColor="text1"/>
        </w:rPr>
        <w:t xml:space="preserve">» волонтеры помогали заготавливать дрова, чистили снег. Продолжил свою реализацию волонтерский проект «Технология добра» по вовлечение молодежи в ряды волонтеров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Экономика образования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Расходы бюджета на общее образование за 2023 год в расчёте на 1 обучающегося составили 96,94 тыс. рублей, на дошкольное образование в расчете на 1 обучающегося –164,75 тыс. руб.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Реализовано три муниципальные программы: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муниципальная программа "Образование"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районе» в сумме 1 555 604,68 тыс. руб.;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муниципальная программа "Развитие образования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районе» в сумме 298 562,61 тыс. руб.;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муниципальная программа "Повышение эффективности реализации молодежной политики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районе» в сумме 1020,99 тыс. руб.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Общий объем финансирования составил 1 855 188,28 тыс. руб. 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 В 2023 году осуществлялась реализация национальных проектов «Образование». В рамках реализации проектов «Современная школа», «Успех каждого ребенка», «Патриотическое воспитание граждан Российской Федерации» освоены средства в сумме 7 668,53 тыс. руб.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2023 году завершены работы по объекту «</w:t>
      </w:r>
      <w:r w:rsidRPr="00C6697F">
        <w:rPr>
          <w:rFonts w:eastAsia="Calibri"/>
          <w:bCs/>
          <w:color w:val="000000" w:themeColor="text1"/>
        </w:rPr>
        <w:t xml:space="preserve">Реконструкция МКОУ «СОШ с. </w:t>
      </w:r>
      <w:proofErr w:type="spellStart"/>
      <w:r w:rsidRPr="00C6697F">
        <w:rPr>
          <w:rFonts w:eastAsia="Calibri"/>
          <w:bCs/>
          <w:color w:val="000000" w:themeColor="text1"/>
        </w:rPr>
        <w:t>Айлино</w:t>
      </w:r>
      <w:proofErr w:type="spellEnd"/>
      <w:r w:rsidRPr="00C6697F">
        <w:rPr>
          <w:rFonts w:eastAsia="Calibri"/>
          <w:bCs/>
          <w:color w:val="000000" w:themeColor="text1"/>
        </w:rPr>
        <w:t xml:space="preserve">» с целью размещения в существующем здании школы детского сада вместимостью 80 мест и общеобразовательной школы». Общий объем освоенных средств областного и местного бюджетов в период с 2021 по 2023 гг. составил 229 389, 63 тыс. руб., в том числе: за счет средств областного бюджета – 222 323, 3 тыс. руб., местного – 7 066, 33 тыс. руб.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в рамках инициативного </w:t>
      </w:r>
      <w:proofErr w:type="spellStart"/>
      <w:r w:rsidRPr="00C6697F">
        <w:rPr>
          <w:color w:val="000000" w:themeColor="text1"/>
        </w:rPr>
        <w:t>бюджетирования</w:t>
      </w:r>
      <w:proofErr w:type="spellEnd"/>
      <w:r w:rsidRPr="00C6697F">
        <w:rPr>
          <w:color w:val="000000" w:themeColor="text1"/>
        </w:rPr>
        <w:t xml:space="preserve"> 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в сфере образования были реализованы четыре проекта: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«Благоустройство стадион МАОУ «СОШ № 9» , освоено 6 013 883, 00 руб.;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«Благоустройство стадион МКОУ «ООШ № 24 им. Г.И. </w:t>
      </w:r>
      <w:proofErr w:type="spellStart"/>
      <w:r w:rsidRPr="00C6697F">
        <w:rPr>
          <w:color w:val="000000" w:themeColor="text1"/>
        </w:rPr>
        <w:t>Папышева</w:t>
      </w:r>
      <w:proofErr w:type="spellEnd"/>
      <w:r w:rsidRPr="00C6697F">
        <w:rPr>
          <w:color w:val="000000" w:themeColor="text1"/>
        </w:rPr>
        <w:t xml:space="preserve">», р.п. </w:t>
      </w:r>
      <w:proofErr w:type="spellStart"/>
      <w:r w:rsidRPr="00C6697F">
        <w:rPr>
          <w:color w:val="000000" w:themeColor="text1"/>
        </w:rPr>
        <w:t>Бердяуш</w:t>
      </w:r>
      <w:proofErr w:type="gramStart"/>
      <w:r w:rsidRPr="00C6697F">
        <w:rPr>
          <w:color w:val="000000" w:themeColor="text1"/>
        </w:rPr>
        <w:t>,о</w:t>
      </w:r>
      <w:proofErr w:type="gramEnd"/>
      <w:r w:rsidRPr="00C6697F">
        <w:rPr>
          <w:color w:val="000000" w:themeColor="text1"/>
        </w:rPr>
        <w:t>своено</w:t>
      </w:r>
      <w:proofErr w:type="spellEnd"/>
      <w:r w:rsidRPr="00C6697F">
        <w:rPr>
          <w:color w:val="000000" w:themeColor="text1"/>
        </w:rPr>
        <w:t xml:space="preserve"> 4 769 364, 37 руб.;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«Ремонт спортивного зала МКОУ «СОШ р. п. Сулея»</w:t>
      </w:r>
      <w:proofErr w:type="gramStart"/>
      <w:r w:rsidRPr="00C6697F">
        <w:rPr>
          <w:color w:val="000000" w:themeColor="text1"/>
        </w:rPr>
        <w:t xml:space="preserve"> ,</w:t>
      </w:r>
      <w:proofErr w:type="gramEnd"/>
      <w:r w:rsidRPr="00C6697F">
        <w:rPr>
          <w:color w:val="000000" w:themeColor="text1"/>
        </w:rPr>
        <w:t xml:space="preserve"> освоено 5 321 502, 07 руб.;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«Ремонт спортивного зала МБОУ «СОШ р. п. Межевой», освоено 5 871 191, 57 руб.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ЗДРАВООХРАНЕНИЕ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отрасли здравоохранения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приоритетным </w:t>
      </w:r>
      <w:r w:rsidRPr="00C6697F">
        <w:rPr>
          <w:color w:val="000000" w:themeColor="text1"/>
        </w:rPr>
        <w:lastRenderedPageBreak/>
        <w:t xml:space="preserve">направлением является профилактика хронических неинфекционных заболеваний.  Всеми видами профилактических смотров охвачено 63% населения района.  План на 2024 год- 70%. Диспансеризацию населения прошло 16 697 человек, что составляет 89% от плана, 6 место в области.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диспансеризации выявлено 8 онкологических заболеваний на ранней стадии, 64 случая сахарного диабета, 250 случаев гипертонической болезни, 254 случая анемии, что свидетельствует об эффективности диспансеризации.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Стабильно работают стационарные подразделения. В рамках оказания высокотехнологичной помощи проведено 655 </w:t>
      </w:r>
      <w:proofErr w:type="spellStart"/>
      <w:r w:rsidRPr="00C6697F">
        <w:rPr>
          <w:color w:val="000000" w:themeColor="text1"/>
        </w:rPr>
        <w:t>коронарографий</w:t>
      </w:r>
      <w:proofErr w:type="spellEnd"/>
      <w:r w:rsidRPr="00C6697F">
        <w:rPr>
          <w:color w:val="000000" w:themeColor="text1"/>
        </w:rPr>
        <w:t xml:space="preserve">, 367 </w:t>
      </w:r>
      <w:proofErr w:type="spellStart"/>
      <w:r w:rsidRPr="00C6697F">
        <w:rPr>
          <w:color w:val="000000" w:themeColor="text1"/>
        </w:rPr>
        <w:t>стентирований</w:t>
      </w:r>
      <w:proofErr w:type="spellEnd"/>
      <w:r w:rsidRPr="00C6697F">
        <w:rPr>
          <w:color w:val="000000" w:themeColor="text1"/>
        </w:rPr>
        <w:t xml:space="preserve">  коронарных артерий. Летальность в региональном сосудистом центре составила 7%, что значительно ниже индикатива (9,2%).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травматологическом отделении внедрена методика протезирование тазобедренного сустава при переломах шейки бедра, проведено 10 операций.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продолжились ремонтные работы на объектах здравоохранения, завершен капитальный ремонт поликлиники № 1 в </w:t>
      </w:r>
      <w:proofErr w:type="spellStart"/>
      <w:r w:rsidRPr="00C6697F">
        <w:rPr>
          <w:color w:val="000000" w:themeColor="text1"/>
        </w:rPr>
        <w:t>г</w:t>
      </w:r>
      <w:proofErr w:type="gramStart"/>
      <w:r w:rsidRPr="00C6697F">
        <w:rPr>
          <w:color w:val="000000" w:themeColor="text1"/>
        </w:rPr>
        <w:t>.С</w:t>
      </w:r>
      <w:proofErr w:type="gramEnd"/>
      <w:r w:rsidRPr="00C6697F">
        <w:rPr>
          <w:color w:val="000000" w:themeColor="text1"/>
        </w:rPr>
        <w:t>атка</w:t>
      </w:r>
      <w:proofErr w:type="spellEnd"/>
      <w:r w:rsidRPr="00C6697F">
        <w:rPr>
          <w:color w:val="000000" w:themeColor="text1"/>
        </w:rPr>
        <w:t>, начат капитальный ремонт хирургического корпуса.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Продолжается работа по привлечению врачей в 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муниципальный район.  </w:t>
      </w:r>
      <w:proofErr w:type="gramStart"/>
      <w:r w:rsidRPr="00C6697F">
        <w:rPr>
          <w:color w:val="000000" w:themeColor="text1"/>
        </w:rPr>
        <w:t xml:space="preserve">Прибыли врачи–специалисты: педиатр, 3 терапевта, уролог, травматолог, </w:t>
      </w:r>
      <w:proofErr w:type="spellStart"/>
      <w:r w:rsidRPr="00C6697F">
        <w:rPr>
          <w:color w:val="000000" w:themeColor="text1"/>
        </w:rPr>
        <w:t>эндоскопист</w:t>
      </w:r>
      <w:proofErr w:type="spellEnd"/>
      <w:r w:rsidRPr="00C6697F">
        <w:rPr>
          <w:color w:val="000000" w:themeColor="text1"/>
        </w:rPr>
        <w:t>, реаниматолог, геронтолог, эндокринолог – всего 10 человек.</w:t>
      </w:r>
      <w:proofErr w:type="gramEnd"/>
      <w:r w:rsidRPr="00C6697F">
        <w:rPr>
          <w:color w:val="000000" w:themeColor="text1"/>
        </w:rPr>
        <w:t xml:space="preserve"> Проект «Обеспечение системы здравоохранения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квалифицированными кадрами» стал победителем областного конкурса «Лидеры здравоохранения Челябинской области – 2023»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СОЦИАЛЬНАЯ ЗАЩИТА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Управлением социальной защиты населения администрации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обеспечивается предоставление социальных гарантий более 43 тысячам человек, проживающим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Общая сумма выплаченных ежемесячных, компенсационных и иных денежных средств составила 648 миллионов 922 тысячи 658 рублей за счёт средств федерального, областного и местного бюджетов, в том числе: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ежемесячные денежные выплаты региональным категориям льготников   предоставлены на сумму  118 миллионов 938 тысячи 104 рубля,  численность получателей выплат  составила   7118 человека;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компенсационные выплаты расходов на оплату жилья, коммунальных услуг, твердого топлива предоставлены на сумму 68 миллионов 885 тысяч 917 рублей; численность получателей  компенсаций в районе составила 7493 человек. 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Субсидии на оплату жилого помещения и коммунальных услуг получили 4604семьи. Сумма выплаченных субсидий составила 109 миллионов 628 тысяч  800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Государственная поддержка семьям с детьми была оказана 2558 семьям на общую сумму 247 миллионов672 тысячи034 рубля.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течение 2023 года Управление предоставляло74 государственные,  муниципальные услуги и функции.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Всего в 2023 году в УСЗН на получение государственных услуг поступило 16304 заявления,  из них 1448 (9 %) в электронном виде, 5005 (31 %) через многофункциональный центр, 9851 (60 %) в Управление.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Социальная поддержка семьи и детей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течение 2023 года социальная поддержка была оказана более 5450 семьям с детьми. Специалистами Управления велась работа по назначению и выплате 14государственных услуг семьям с детьми, в том числе по предоставлению дополнительных мер социальной поддержки многодетным семьям.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lastRenderedPageBreak/>
        <w:t xml:space="preserve">Всего в 2023 году на поддержку семей с детьми были направлены средства в сумме 182 миллиона191 тысяча 978 рублей, в том числе: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выплату областного единовременного пособия – 2 миллиона 556 тысяч 190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 на ежемесячное пособие на детей из малообеспеченных семей – 13 миллионов 650 тысяч 617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ежемесячную денежную выплату, назначаемую в случае рождения третьего и (или) последующего ребенка до достижения ребенком возраста трех лет–49 миллионов 895 тысяч 317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ежемесячную денежную выплату по оплате жилья и коммунальных услуг многодетным семьям – 8 миллионов 977 тысяч 804 рубля;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ежемесячную выплату на ребенка от 3 до 7 лет включительно - 93 миллиона 540 тысяч 746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ежемесячную денежную выплату в связи с рождением (усыновлением) второго ребенка– 6 миллионов 459 тысяч 048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областной материнский (семейный) капитал – 6 миллионов 866 тысяч 157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на компенсацию </w:t>
      </w:r>
      <w:proofErr w:type="gramStart"/>
      <w:r w:rsidRPr="00C6697F">
        <w:rPr>
          <w:color w:val="000000" w:themeColor="text1"/>
        </w:rPr>
        <w:t>расходов</w:t>
      </w:r>
      <w:proofErr w:type="gramEnd"/>
      <w:r w:rsidRPr="00C6697F">
        <w:rPr>
          <w:color w:val="000000" w:themeColor="text1"/>
        </w:rPr>
        <w:t xml:space="preserve"> на оплату найма жилого помещения – 246 тысяч 097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2023 году единовременное социальное пособие на подготовку к учебному году каждого ребенка из многодетных малоимущих семей и каждого ребенка – инвалида из малоимущих семей в возрасте до 18 лет получили 315 семей на 720 детей, из них 2 малообеспеченные семьи, воспитывающие ребенка-инвалида. Сумма выплат составила 1 миллион 080 тысяч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Всего в 2023 году на отдых и оздоровление было направлено 134 ребенка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района. В санаториях области отдохнули 59 детей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района, в детских оздоровительных лагерях Челябинской области – 75 детей, находящихся в трудной жизненной ситуации.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Большой объём работы реабилитационных мероприятий с семьями и детьми, находящимися в социально опасном положении проведен в условиях Реабилитационного центра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района. В течение 2023 года прошли реабилитацию 59 детей в условиях круглосуточного пребывания. По итогам реабилитации 28 детей возвращены в кровные семьи, 26 детей в замещающие семьи.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2023 году продолжалась работа по раннему выявлению семей «группы риска» и сокращению численности семей, находящихся в социально опасном положении. С данными семьями проводилась работа в   рамках    реализации      муниципальной программы «Крепкая семья».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По состоянию на 1 января 2024 года на учете в банке данных программы состоит 145 семей, в которых воспитывается 321 несовершеннолетний, в том числе 5 семей, находящихся в социально опасном положении, в которых воспитывается 12 детей.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Всего  за прошедший год, из банка данных Программы по положительной динамике в связи с улучшением ситуации было снято 76 семей.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За 2023 год проведено 1115 социальных патронажей семей, находящихся в социально-опасном положении и трудной жизненной ситуации, из них 375 межведомственных патронажей.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рамках реализации муниципальной программы «Крепкая семья» 257 семьям, состоящим на профилактическом учете, были оказаны различные виды социальной помощи и поддержки.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Адресную социальную помощь получили 96 семей, состоящих в банке данных муниципальной программы «Крепкая семья»:</w:t>
      </w:r>
    </w:p>
    <w:p w:rsidR="00C6697F" w:rsidRPr="00C6697F" w:rsidRDefault="00C6697F" w:rsidP="00C6697F">
      <w:pPr>
        <w:pStyle w:val="af4"/>
        <w:numPr>
          <w:ilvl w:val="0"/>
          <w:numId w:val="42"/>
        </w:num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оказано материальной помощи в виде единовременного социального пособия 49 семьям на общую сумму 150 000 рублей, в том числе: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лечение и кодирование родителей от алкогольной зависимости – 22 гражданам на общую сумму 77 000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на приобретение одежды, обуви, в том числе на подготовку детей к школе – 41 семье на сумму 117 000 рублей.</w:t>
      </w:r>
    </w:p>
    <w:p w:rsidR="00C6697F" w:rsidRPr="00C6697F" w:rsidRDefault="00C6697F" w:rsidP="00C6697F">
      <w:pPr>
        <w:pStyle w:val="af4"/>
        <w:numPr>
          <w:ilvl w:val="0"/>
          <w:numId w:val="42"/>
        </w:num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 w:val="24"/>
          <w:szCs w:val="24"/>
        </w:rPr>
        <w:t>оказано натуральной помощи 52 семьям на общую сумму 90 000 рублей: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в виде продуктового набора - 60 семьям на сумму - 40 000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в виде наборов личной гигиены для детей в возрасте до первого года жизни – 20 семьям на сумму 30 000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помощь в виде детского питания (молочные детские смеси, детские молочные каши) для детей до 1 года жизни – 25 семьям на сумму 20 000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- 4 семьи воспользовались предметами первой необходимости для детей в возрасте до 3 лет через пункт проката «Кроха» (выданы зимне-летняя </w:t>
      </w:r>
      <w:proofErr w:type="spellStart"/>
      <w:r w:rsidRPr="00C6697F">
        <w:rPr>
          <w:color w:val="000000" w:themeColor="text1"/>
        </w:rPr>
        <w:t>коляска-трансформер</w:t>
      </w:r>
      <w:proofErr w:type="spellEnd"/>
      <w:r w:rsidRPr="00C6697F">
        <w:rPr>
          <w:color w:val="000000" w:themeColor="text1"/>
        </w:rPr>
        <w:t>, санки, детская кроватка детская ванна).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Получили помощь психолога 148 человек, родители и дети, состоящие на учете в банке данных программы «Крепкая семья».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рамках социально значимого проекта «Бюро добрых дел» трудоустроено 20   подростков состоящих, на учете в банке данных программы «Крепкая семья», которые получили денежное вознаграждение на общую сумму  60 000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загородных лагерях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«Уралец» и «им. Г. М. Лаптева» отдохнули 4 несовершеннолетних ребенка, состоящих на учете в банке данных программы «Крепкая семья».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Летнюю площадку при Комплексном центре посетили 20 несовершеннолетних, состоящих на учете в банке данных программы «Крепкая семья», 10 несовершеннолетних с ограниченными возможностями здоровья.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учреждениях социальной защиты населения продолжают реализацию социальные проекты, которые направлены на профилактику социального сиротства и семейного неблагополучия.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Социальная поддержка детей – сирот и детей, оставшихся без попечения родителей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По состоянию на 1 января 2024 года детей-сирот и детей, оставшихся без попечения родителей, на учете в отделе опеки и попечительства УСЗН состоит 372 человека, в том числе: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- 157 детей  воспитываются в семьях опекунов (попечителей);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- 129 ребенка воспитываются в приёмных  семьях;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 60 детей </w:t>
      </w:r>
      <w:proofErr w:type="gramStart"/>
      <w:r w:rsidRPr="00C6697F">
        <w:rPr>
          <w:color w:val="000000" w:themeColor="text1"/>
        </w:rPr>
        <w:t>усыновлены</w:t>
      </w:r>
      <w:proofErr w:type="gramEnd"/>
      <w:r w:rsidRPr="00C6697F">
        <w:rPr>
          <w:color w:val="000000" w:themeColor="text1"/>
        </w:rPr>
        <w:t>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- 26 детей находятся под надзором в организациях для детей – сирот и детей, оставшихся без попечения родителей. 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Управлением своевременно и в полном объеме выплачены пособия на содержание опекаемых детей, произведены выплаты приёмным семьям. Общая сумма выплат составила 65 миллионов 480 тысяч 058 рублей.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Устройство детей-сирот и детей, оставшихся без попечения родителей, в семьи граждан является основным направлением в работе специалистов отдела опеки и попечительства  УСЗН. В 2023 году на воспитание в семьи граждан устроено 30 детей, из них 8 – воспитанников государственных учреждений. 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Для активизации процесса устройства детей – сирот в семьи продолжила свою деятельность Школа приемного родителя. В 2023 году прошли подготовку 70 граждан. Из числа прошедших подготовку 14 человек взяли детей-сирот на воспитание. 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lastRenderedPageBreak/>
        <w:t xml:space="preserve">В целях защиты прав и законных интересов детей - сирот и детей, оставшихся без попечения родителей, в 2023 году было приобретено 10 квартир для обеспечения лиц из числа детей-сирот по договорам найма специализированного жилого фонда 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течение года продолжалась  работа по </w:t>
      </w:r>
      <w:proofErr w:type="spellStart"/>
      <w:r w:rsidRPr="00C6697F">
        <w:rPr>
          <w:color w:val="000000" w:themeColor="text1"/>
        </w:rPr>
        <w:t>постинтернатному</w:t>
      </w:r>
      <w:proofErr w:type="spellEnd"/>
      <w:r w:rsidRPr="00C6697F">
        <w:rPr>
          <w:color w:val="000000" w:themeColor="text1"/>
        </w:rPr>
        <w:t xml:space="preserve"> сопровождению  выпускников Детского дома.  На 01.01.2024 на учете в отделе опеки и попечительства состояло  36 человек из данной категории. Проведены мероприятия по социально-бытовой адаптации выпускников, организации социально-психологического сопровождения выпускников, оказано содействие в трудоустройстве и получении жилья.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С</w:t>
      </w:r>
      <w:r w:rsidRPr="00C6697F">
        <w:rPr>
          <w:b/>
          <w:color w:val="000000" w:themeColor="text1"/>
        </w:rPr>
        <w:t>оциальная помощь и социальное обслуживание населения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течение 2023года социальная помощь различного характера оказана 6 868 жителям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связи с празднованием 78-ой годовщины Победы в Великой Отечественной войне 1941 – 1945 гг. 635 ветеранам ВОВ произведены единовременные денежные выплаты за счет средств бюджета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на общую сумму 1 миллион 028 тысяч 234 рубля.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целях увековечивания памяти умерших до 12.06.1990 года и захороненных на кладбищах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 участников и инвалидов ВОВ, установлено 4 надгробных памятника за счет областного бюджета.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Социальные услуги на дому предоставлены 549пенсионерам и инвалидам района.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2023 году 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муниципальный район продолжил участвовать в федеральном проекте по внедрению Системы долговременного ухода. Услуги помощников по уходу в 2023 году получили 22 человека.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рамках проекта на базе МБУ «Комплексный центр социального обслуживания населения» организовано оказание не только социальных услуг по уходу гражданам с высокой зависимостью от посторонней помощи, но и обучение родственников, осуществляющих уход. Обучение в Школе ухода прошли 26 родственников.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отделениях дневного пребывания города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 xml:space="preserve"> и поселка Межевой курсы оздоровления прошли  556 человек из числа граждан пожилого возраста и инвалидов.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течение года 308человек, из числа инвалидов, лиц перенесших травмы и хирургические операции, страдающих тяжелыми формами заболеваний, обеспечены техническими средствами ухода, реабилитации и адаптации через социальный пункт проката при МБУ «Комплексный центр».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Школе обучения навыкам общего ухода и реабилитации за пожилыми людьми и инвалидами прошли обучение 243 человека, в том числе 19 ребенка-инвалида. Курсы обучения компьютерной грамотности прошли  217 человек.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реализации поручений Президента Российской Федерации организованы вручения персональных поздравлений в дни рождения 33 ветеранам Великой Отечественной войны в связи с  юбилейными днями рождения, которым исполнилось 90, 95, и 100 лет. Единовременное социальное пособие на ремонт жилья за счет средств областного бюджета получили 12 ветеранов ВОВ на общую сумму 651 000  рублей.  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ежегодной акции «Подарим Новый год детям» 4 783 несовершеннолетних детей, нуждающихся в особой заботе государства, обеспечены новогодними подарками.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C6697F">
        <w:rPr>
          <w:color w:val="000000" w:themeColor="text1"/>
        </w:rPr>
        <w:t xml:space="preserve">В рамках выполнения мероприятий муниципальной программы «Социальная поддержка населения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района» единовременное социальное пособие в связи с трудной жизненной ситуацией выделено 58 гражданам на сумму  680 000 рублей; продуктовые наборы в связи с трудной жизненной ситуацией выделены 30 гражданам на сумму 24 тысячи рублей; в фестивале творчества для инвалидов и детей-инвалидов, приняли участие 116 человек.</w:t>
      </w:r>
      <w:proofErr w:type="gramEnd"/>
      <w:r w:rsidRPr="00C6697F">
        <w:rPr>
          <w:color w:val="000000" w:themeColor="text1"/>
        </w:rPr>
        <w:t xml:space="preserve"> Услугами службы «Социальное такси» </w:t>
      </w:r>
      <w:r w:rsidRPr="00C6697F">
        <w:rPr>
          <w:color w:val="000000" w:themeColor="text1"/>
        </w:rPr>
        <w:lastRenderedPageBreak/>
        <w:t xml:space="preserve">воспользовались 97 человек с ограниченными возможностями здоровья, совершено 95 выездов мобильной социальной службы. Более 513 человек,  проживающих на отдаленных территориях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района,  получили помощь различного характера.</w:t>
      </w:r>
    </w:p>
    <w:p w:rsidR="00C6697F" w:rsidRPr="00C6697F" w:rsidRDefault="00C6697F" w:rsidP="00C6697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реализации муниципальной программы «Здоровые дети» 20 семей, воспитывающих детей-инвалидов получили единовременное социальное пособие на оплату дорогостоящих видов лечения и обследования, проезд к месту лечения и обратно на сумму 200 000 рублей.  В течение года 162 ребенка из малообеспеченных семей в возрасте от 1 до 2 лет бесплатно </w:t>
      </w:r>
      <w:proofErr w:type="gramStart"/>
      <w:r w:rsidRPr="00C6697F">
        <w:rPr>
          <w:color w:val="000000" w:themeColor="text1"/>
        </w:rPr>
        <w:t>обеспечены</w:t>
      </w:r>
      <w:proofErr w:type="gramEnd"/>
      <w:r w:rsidRPr="00C6697F">
        <w:rPr>
          <w:color w:val="000000" w:themeColor="text1"/>
        </w:rPr>
        <w:t xml:space="preserve"> молоком на общую сумму 247 000 рублей.     </w:t>
      </w:r>
    </w:p>
    <w:p w:rsidR="00C6697F" w:rsidRPr="00C6697F" w:rsidRDefault="00C6697F" w:rsidP="00C6697F">
      <w:pPr>
        <w:pStyle w:val="1"/>
        <w:tabs>
          <w:tab w:val="center" w:pos="467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1 января 2024 года на территории </w:t>
      </w:r>
      <w:proofErr w:type="spellStart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числятся 400 граждан, которые участвовали и участвуют по настоящее время в специальной военной операции на территориях Донецкой Народной Республики, Луганской  Народной Республики и Украины. </w:t>
      </w:r>
    </w:p>
    <w:p w:rsidR="00C6697F" w:rsidRPr="00C6697F" w:rsidRDefault="00C6697F" w:rsidP="00C6697F">
      <w:pPr>
        <w:pStyle w:val="1"/>
        <w:tabs>
          <w:tab w:val="center" w:pos="467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С целью определения нуждаемости и выявлению потребностей семей военнослужащих, органами социальной защиты населения проводится работа по заполнению социальных карт, на сегодняшний день составлено более 450 социальных карт семей военнослужащих и выявлено более 1000 потребностей. Мероприятия по проблемам семей решаются межведомственно и в кратчайшие сроки, всем семьям оказана соответствующая помощь, работа с каждой семьей ведется в индивидуальном порядке, на особом контроле находятся семьи погибших военнослужащих.</w:t>
      </w:r>
    </w:p>
    <w:p w:rsidR="00C6697F" w:rsidRPr="00C6697F" w:rsidRDefault="00C6697F" w:rsidP="00C6697F">
      <w:pPr>
        <w:pStyle w:val="1"/>
        <w:tabs>
          <w:tab w:val="center" w:pos="4677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 w:cs="Times New Roman"/>
          <w:color w:val="000000" w:themeColor="text1"/>
          <w:sz w:val="24"/>
          <w:szCs w:val="24"/>
        </w:rPr>
        <w:t>При МБУ «Комплексный центр» открыт Центр помощи семьям, мобилизованных граждан и работает «горячая линия», на которую можно обратиться по вопросам оказания юридической, социально-бытовой помощи и получить психолого-педагогическое сопровождение. За время работы горячей линии поступило 23 звонка.</w:t>
      </w:r>
    </w:p>
    <w:p w:rsidR="00C6697F" w:rsidRPr="00C6697F" w:rsidRDefault="00C6697F" w:rsidP="00C6697F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реализации Государственной программы Челябинской области «Доступная среда» в 2023 году на  приобретение реабилитационного оборудования для оснащения Пункта проката технических средств реабилитации МБУ «Комплексный центр»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Министерством социальных отношений Челябинской области  были выделены средства в сумме 700 000 рублей. На эти средства приобретено 130 единиц реабилитационного оборудования: костыли, инвалидные коляски, ходунки, санитарные стулья и т. д.</w:t>
      </w:r>
    </w:p>
    <w:p w:rsidR="00C6697F" w:rsidRPr="00C6697F" w:rsidRDefault="00C6697F" w:rsidP="00C6697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МКУ «Дом ветеранов» проживает 55 человек, из них 5 семейных пар и 45 одиноких граждан. В течение года для граждан, проживающих в Доме ветеранов, с целью создания условий для продления их активного долголетия, оказывались социально - бытовые, медицинские и социально – реабилитационные услуги. Жители Дома Ветеранов принимали активное участие в спортивных спартакиадах среди ветеранских организаций района. С удовольствием участвовали в соревнованиях по плаванию,  шахматах, стрельбе, </w:t>
      </w:r>
      <w:proofErr w:type="spellStart"/>
      <w:r w:rsidRPr="00C6697F">
        <w:rPr>
          <w:color w:val="000000" w:themeColor="text1"/>
        </w:rPr>
        <w:t>ДАРТСу</w:t>
      </w:r>
      <w:proofErr w:type="spellEnd"/>
      <w:r w:rsidRPr="00C6697F">
        <w:rPr>
          <w:color w:val="000000" w:themeColor="text1"/>
        </w:rPr>
        <w:t xml:space="preserve">, шашкам, домино и разгадыванию </w:t>
      </w:r>
      <w:proofErr w:type="spellStart"/>
      <w:r w:rsidRPr="00C6697F">
        <w:rPr>
          <w:color w:val="000000" w:themeColor="text1"/>
        </w:rPr>
        <w:t>сканвордов</w:t>
      </w:r>
      <w:proofErr w:type="spellEnd"/>
      <w:r w:rsidRPr="00C6697F">
        <w:rPr>
          <w:color w:val="000000" w:themeColor="text1"/>
        </w:rPr>
        <w:t xml:space="preserve">. </w:t>
      </w:r>
    </w:p>
    <w:p w:rsidR="00C6697F" w:rsidRPr="00C6697F" w:rsidRDefault="00C6697F" w:rsidP="00C6697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Ветераны очень близко к сердцу воспринимают  события СВО, ведь их детство прошло в тяжелые послевоенные годы и многие из них помнят Великую Отечественную войну из рассказов отцов и дедов участников тех событий, поэтому принимают активное участие в сборе гуманитарной помощи участникам СВО. </w:t>
      </w:r>
    </w:p>
    <w:p w:rsidR="00C6697F" w:rsidRPr="00C6697F" w:rsidRDefault="00C6697F" w:rsidP="00C6697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С целью поддержания бойцов–участников СВО жители и сотрудники Дома ветеранов  собрали денежные средства, которые были переданы  организаторам акции «От дома до фронта» для приобретения зимней формы и обуви для </w:t>
      </w:r>
      <w:proofErr w:type="spellStart"/>
      <w:r w:rsidRPr="00C6697F">
        <w:rPr>
          <w:color w:val="000000" w:themeColor="text1"/>
        </w:rPr>
        <w:t>Саткинских</w:t>
      </w:r>
      <w:proofErr w:type="spellEnd"/>
      <w:r w:rsidRPr="00C6697F">
        <w:rPr>
          <w:color w:val="000000" w:themeColor="text1"/>
        </w:rPr>
        <w:t xml:space="preserve"> ребят 400-го полка  реактивной дивизии 2-й реактивной артиллерийской батареи. Часть средств  пошла на приобретение раскладной палатки (куб) для бани на зиму. Также были собраны одеяла, постельное белье для госпиталя и банки для изготовления свечей.</w:t>
      </w:r>
    </w:p>
    <w:p w:rsidR="00C6697F" w:rsidRPr="00C6697F" w:rsidRDefault="00C6697F" w:rsidP="00C6697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color w:val="000000" w:themeColor="text1"/>
        </w:rPr>
        <w:t xml:space="preserve">В 2023 году в Доме ветеранов начал работу кружок «Виртуальный </w:t>
      </w:r>
      <w:proofErr w:type="gramStart"/>
      <w:r w:rsidRPr="00C6697F">
        <w:rPr>
          <w:color w:val="000000" w:themeColor="text1"/>
        </w:rPr>
        <w:t>туризм</w:t>
      </w:r>
      <w:proofErr w:type="gramEnd"/>
      <w:r w:rsidRPr="00C6697F">
        <w:rPr>
          <w:color w:val="000000" w:themeColor="text1"/>
        </w:rPr>
        <w:t xml:space="preserve">» благодаря которому жители Дома ветеранов смотрят видеофильмы о достопримечательностях и </w:t>
      </w:r>
      <w:r w:rsidRPr="00C6697F">
        <w:rPr>
          <w:color w:val="000000" w:themeColor="text1"/>
        </w:rPr>
        <w:lastRenderedPageBreak/>
        <w:t xml:space="preserve">истории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района, Челябинской области, городов России. Это позволяет повысить качество жизни жителей дома ветеранов и создать условия для повышения доступности объектов и услуг социального и виртуального туризма.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КУЛЬТУРА</w:t>
      </w:r>
    </w:p>
    <w:p w:rsidR="00C6697F" w:rsidRPr="00C6697F" w:rsidRDefault="00C6697F" w:rsidP="00C6697F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функционирует 37 учреждений культуры. Сфера культуры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сохранена в полном объёме по отношению к предыдущим годам. В районе два ведомственных музея: музей Группы Магнезит (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 xml:space="preserve">) и музей </w:t>
      </w:r>
      <w:proofErr w:type="spellStart"/>
      <w:r w:rsidRPr="00C6697F">
        <w:rPr>
          <w:color w:val="000000" w:themeColor="text1"/>
        </w:rPr>
        <w:t>Бакальского</w:t>
      </w:r>
      <w:proofErr w:type="spellEnd"/>
      <w:r w:rsidRPr="00C6697F">
        <w:rPr>
          <w:color w:val="000000" w:themeColor="text1"/>
        </w:rPr>
        <w:t xml:space="preserve"> рудоуправления (Бакал). Все учреждения имеют паспорта доступности и являются условно доступными для лиц с ОВЗ. Фактическая обеспеченность учреждениями культуры относительно установленного норматива составляет 100%, парками 0%, кинозалами 50%.</w:t>
      </w:r>
    </w:p>
    <w:p w:rsidR="00C6697F" w:rsidRPr="00C6697F" w:rsidRDefault="00C6697F" w:rsidP="00C6697F">
      <w:pPr>
        <w:tabs>
          <w:tab w:val="left" w:pos="709"/>
        </w:tabs>
        <w:spacing w:line="276" w:lineRule="auto"/>
        <w:ind w:firstLine="567"/>
        <w:jc w:val="both"/>
        <w:rPr>
          <w:b/>
          <w:color w:val="000000" w:themeColor="text1"/>
        </w:rPr>
      </w:pPr>
    </w:p>
    <w:p w:rsidR="00C6697F" w:rsidRPr="00C6697F" w:rsidRDefault="00C6697F" w:rsidP="00C6697F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рамках национального проекта «Культура» в 2023 году проведены мероприятия:</w:t>
      </w:r>
    </w:p>
    <w:p w:rsidR="00C6697F" w:rsidRPr="00C6697F" w:rsidRDefault="00C6697F" w:rsidP="00C6697F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</w:p>
    <w:p w:rsidR="00C6697F" w:rsidRPr="00C6697F" w:rsidRDefault="00C6697F" w:rsidP="00C6697F">
      <w:pPr>
        <w:pStyle w:val="af4"/>
        <w:numPr>
          <w:ilvl w:val="0"/>
          <w:numId w:val="25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Проект «Творческие люди»</w:t>
      </w:r>
    </w:p>
    <w:p w:rsidR="00C6697F" w:rsidRPr="00C6697F" w:rsidRDefault="00C6697F" w:rsidP="00C6697F">
      <w:pPr>
        <w:pStyle w:val="af4"/>
        <w:numPr>
          <w:ilvl w:val="0"/>
          <w:numId w:val="26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Детские школы искусств - курсы повышения квалификации, профессиональная переподготовка. 29 преподавателей обучались по программам дополнительного профессионального образования, из них 26 преподавателей получили удостоверение о повышении квалификации, 3 преподавателя получили диплом о профессиональной переподготовке</w:t>
      </w:r>
    </w:p>
    <w:p w:rsidR="00C6697F" w:rsidRPr="00C6697F" w:rsidRDefault="00C6697F" w:rsidP="00C6697F">
      <w:pPr>
        <w:pStyle w:val="af4"/>
        <w:numPr>
          <w:ilvl w:val="0"/>
          <w:numId w:val="26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Библиотеки. Курсы повышения квалификации, профессиональная переподготовка: 8 сотрудников библиотек обучались по программам повышения квалификации; 2 сотрудника прошли повышение квалификации вне проекта; 1 сотрудник прошёл профессиональную переподготовку</w:t>
      </w:r>
    </w:p>
    <w:p w:rsidR="00C6697F" w:rsidRPr="00C6697F" w:rsidRDefault="00C6697F" w:rsidP="00C6697F">
      <w:pPr>
        <w:pStyle w:val="af4"/>
        <w:numPr>
          <w:ilvl w:val="0"/>
          <w:numId w:val="26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Культурно-досуговые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учреждения. Обучение в рамках национального проекта «Культура» по специальности «Режиссура театрализованных представлений и праздников, преподаватель»</w:t>
      </w:r>
    </w:p>
    <w:p w:rsidR="00C6697F" w:rsidRPr="00C6697F" w:rsidRDefault="00C6697F" w:rsidP="00C6697F">
      <w:pPr>
        <w:pStyle w:val="af4"/>
        <w:numPr>
          <w:ilvl w:val="0"/>
          <w:numId w:val="25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Проект «Культурная среда»</w:t>
      </w:r>
    </w:p>
    <w:p w:rsidR="00C6697F" w:rsidRPr="00C6697F" w:rsidRDefault="00C6697F" w:rsidP="00C6697F">
      <w:pPr>
        <w:pStyle w:val="af4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Создание модельных библиотек. В </w:t>
      </w: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Саткинском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городском поселении в рамках проекта «Культурная среда» переоснащены на основе модельного стандарта две библиотеки: ЦБ (</w:t>
      </w:r>
      <w:smartTag w:uri="urn:schemas-microsoft-com:office:smarttags" w:element="metricconverter">
        <w:smartTagPr>
          <w:attr w:name="ProductID" w:val="2019 г"/>
        </w:smartTagPr>
        <w:r w:rsidRPr="00C6697F">
          <w:rPr>
            <w:rFonts w:ascii="Times New Roman" w:hAnsi="Times New Roman"/>
            <w:color w:val="000000" w:themeColor="text1"/>
            <w:sz w:val="24"/>
            <w:szCs w:val="24"/>
          </w:rPr>
          <w:t>2019 г</w:t>
        </w:r>
      </w:smartTag>
      <w:r w:rsidRPr="00C6697F">
        <w:rPr>
          <w:rFonts w:ascii="Times New Roman" w:hAnsi="Times New Roman"/>
          <w:color w:val="000000" w:themeColor="text1"/>
          <w:sz w:val="24"/>
          <w:szCs w:val="24"/>
        </w:rPr>
        <w:t>.) и ЦДБ (</w:t>
      </w:r>
      <w:smartTag w:uri="urn:schemas-microsoft-com:office:smarttags" w:element="metricconverter">
        <w:smartTagPr>
          <w:attr w:name="ProductID" w:val="2021 г"/>
        </w:smartTagPr>
        <w:r w:rsidRPr="00C6697F">
          <w:rPr>
            <w:rFonts w:ascii="Times New Roman" w:hAnsi="Times New Roman"/>
            <w:color w:val="000000" w:themeColor="text1"/>
            <w:sz w:val="24"/>
            <w:szCs w:val="24"/>
          </w:rPr>
          <w:t>2021 г</w:t>
        </w:r>
      </w:smartTag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.) В 2023 году подавалась заявка на участие в конкурсном отборе субъектов Российской Федерации на предоставление субсидии из федерального бюджета бюджетам субъектов Российской Федерации на создание модельных муниципальных библиотек в субъектах Российской Федерации в 2024 году. Заявка не прошла конкурсный отбор. Охват населения деятельностью этих библиотек (количество посещений с момента модернизации ЦБ и ЦДБ на 31.12 2023) - 279 823 </w:t>
      </w:r>
    </w:p>
    <w:p w:rsidR="00C6697F" w:rsidRPr="00C6697F" w:rsidRDefault="00C6697F" w:rsidP="00C6697F">
      <w:pPr>
        <w:pStyle w:val="af4"/>
        <w:numPr>
          <w:ilvl w:val="0"/>
          <w:numId w:val="27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Реконструкция и капитальный ремонт муниципальных музеев. Проведение Государственной экспертизы объекта капитального строительства «Реконструкция здания по адресу: Челябинская обл., г. </w:t>
      </w: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Сатка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>, ул. Пролетарская, д.6». Получено отрицательное заключение Государственной экспертизы.</w:t>
      </w:r>
    </w:p>
    <w:p w:rsidR="00C6697F" w:rsidRPr="00C6697F" w:rsidRDefault="00C6697F" w:rsidP="00C6697F">
      <w:pPr>
        <w:pStyle w:val="af4"/>
        <w:numPr>
          <w:ilvl w:val="0"/>
          <w:numId w:val="25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Проект «Цифровая культура»</w:t>
      </w:r>
    </w:p>
    <w:p w:rsidR="00C6697F" w:rsidRPr="00C6697F" w:rsidRDefault="00C6697F" w:rsidP="00C6697F">
      <w:pPr>
        <w:pStyle w:val="af4"/>
        <w:numPr>
          <w:ilvl w:val="0"/>
          <w:numId w:val="28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Музей. Внесение 2310 предметов музея в Государственный каталог музейного фонда РФ</w:t>
      </w:r>
    </w:p>
    <w:p w:rsidR="00C6697F" w:rsidRPr="00C6697F" w:rsidRDefault="00C6697F" w:rsidP="00C6697F">
      <w:pPr>
        <w:pStyle w:val="af4"/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Всероссийский виртуальный концертный зал. В </w:t>
      </w: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Саткинском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районе функционируют 2 </w:t>
      </w:r>
      <w:proofErr w:type="gramStart"/>
      <w:r w:rsidRPr="00C6697F">
        <w:rPr>
          <w:rFonts w:ascii="Times New Roman" w:hAnsi="Times New Roman"/>
          <w:color w:val="000000" w:themeColor="text1"/>
          <w:sz w:val="24"/>
          <w:szCs w:val="24"/>
        </w:rPr>
        <w:t>виртуальных</w:t>
      </w:r>
      <w:proofErr w:type="gram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концертных зала (ДШИ г. Бакала, ДШИ №1 им. Ю.А. Розума г. </w:t>
      </w: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Сатка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). За 2023 год в этих учреждениях проводились показы мероприятий различной направленности (концерты, спектакли, фильмы экскурсии) для широких слоев населения, в которые входят жители от 5 до 70 лет. За 2023 год было проведено мероприятий </w:t>
      </w:r>
      <w:r w:rsidRPr="00C6697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(кол-во зрителей): </w:t>
      </w:r>
      <w:proofErr w:type="gramStart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МБОУ ДО «ДШИ» г. Бакала - 94 (4721 чел.) МБОУ ДО «ДШИ №1 им. Ю.А. Розума» г. </w:t>
      </w: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Сатка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– 67 (1468 чел.) Всего мероприятий: 161 (6189 чел.)</w:t>
      </w:r>
      <w:proofErr w:type="gramEnd"/>
    </w:p>
    <w:p w:rsidR="00C6697F" w:rsidRPr="00C6697F" w:rsidRDefault="00C6697F" w:rsidP="00C6697F">
      <w:pPr>
        <w:pStyle w:val="af4"/>
        <w:numPr>
          <w:ilvl w:val="0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Пушкинская карта. </w:t>
      </w: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С 1 сентября 2021 года (в </w:t>
      </w: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Сатке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– с 0223 года) начал работать проект «Пушкинская карта» – это государственный финансово-образовательный проект, который нацелен на культурное просвещение молодёжи. Школьники и студенты в возрасте от 14 до 22 лет получили возможность посещать музеи, филармонии, театры и даже кинотеатры за счет выделенных из бюджета денег. </w:t>
      </w:r>
    </w:p>
    <w:p w:rsidR="00C6697F" w:rsidRPr="00C6697F" w:rsidRDefault="00C6697F" w:rsidP="00C6697F">
      <w:pPr>
        <w:tabs>
          <w:tab w:val="left" w:pos="709"/>
        </w:tabs>
        <w:spacing w:line="276" w:lineRule="auto"/>
        <w:ind w:firstLine="567"/>
        <w:jc w:val="both"/>
        <w:rPr>
          <w:color w:val="000000" w:themeColor="text1"/>
        </w:rPr>
      </w:pPr>
    </w:p>
    <w:p w:rsidR="00C6697F" w:rsidRPr="00C6697F" w:rsidRDefault="00C6697F" w:rsidP="00C6697F">
      <w:pPr>
        <w:autoSpaceDN w:val="0"/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 xml:space="preserve">Ежегодно на территории </w:t>
      </w:r>
      <w:proofErr w:type="spellStart"/>
      <w:r w:rsidRPr="00C6697F">
        <w:rPr>
          <w:rFonts w:eastAsia="Calibri"/>
          <w:color w:val="000000" w:themeColor="text1"/>
          <w:lang w:eastAsia="en-US"/>
        </w:rPr>
        <w:t>Саткинского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муниципального района реализуется богатая культурно-событийная повестка. В 2023 году это:  </w:t>
      </w:r>
    </w:p>
    <w:p w:rsidR="00C6697F" w:rsidRPr="00C6697F" w:rsidRDefault="00C6697F" w:rsidP="00C6697F">
      <w:pPr>
        <w:pStyle w:val="af4"/>
        <w:numPr>
          <w:ilvl w:val="0"/>
          <w:numId w:val="25"/>
        </w:numPr>
        <w:autoSpaceDN w:val="0"/>
        <w:spacing w:after="0"/>
        <w:ind w:firstLine="567"/>
        <w:jc w:val="both"/>
        <w:rPr>
          <w:rStyle w:val="af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Рождественская ёлка Губернатора с </w:t>
      </w: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видеопоздравлением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6697F">
        <w:rPr>
          <w:rStyle w:val="af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губернатора Челябинской области Алексея </w:t>
      </w:r>
      <w:proofErr w:type="spellStart"/>
      <w:r w:rsidRPr="00C6697F">
        <w:rPr>
          <w:rStyle w:val="af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Текслера</w:t>
      </w:r>
      <w:proofErr w:type="spellEnd"/>
      <w:r w:rsidRPr="00C6697F">
        <w:rPr>
          <w:rStyle w:val="af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главы </w:t>
      </w:r>
      <w:proofErr w:type="spellStart"/>
      <w:r w:rsidRPr="00C6697F">
        <w:rPr>
          <w:rStyle w:val="af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Саткинского</w:t>
      </w:r>
      <w:proofErr w:type="spellEnd"/>
      <w:r w:rsidRPr="00C6697F">
        <w:rPr>
          <w:rStyle w:val="af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района Александра Глазкова</w:t>
      </w:r>
    </w:p>
    <w:p w:rsidR="00C6697F" w:rsidRPr="00C6697F" w:rsidRDefault="00C6697F" w:rsidP="00C6697F">
      <w:pPr>
        <w:pStyle w:val="af4"/>
        <w:numPr>
          <w:ilvl w:val="0"/>
          <w:numId w:val="25"/>
        </w:numPr>
        <w:autoSpaceDN w:val="0"/>
        <w:spacing w:after="0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Празднование Дня Победы</w:t>
      </w:r>
    </w:p>
    <w:p w:rsidR="00C6697F" w:rsidRPr="00C6697F" w:rsidRDefault="00C6697F" w:rsidP="00C6697F">
      <w:pPr>
        <w:pStyle w:val="af4"/>
        <w:numPr>
          <w:ilvl w:val="0"/>
          <w:numId w:val="25"/>
        </w:numPr>
        <w:autoSpaceDN w:val="0"/>
        <w:spacing w:after="0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Детский Фестиваль мороженого</w:t>
      </w:r>
    </w:p>
    <w:p w:rsidR="00C6697F" w:rsidRPr="00C6697F" w:rsidRDefault="00C6697F" w:rsidP="00C6697F">
      <w:pPr>
        <w:pStyle w:val="af4"/>
        <w:numPr>
          <w:ilvl w:val="0"/>
          <w:numId w:val="25"/>
        </w:numPr>
        <w:autoSpaceDN w:val="0"/>
        <w:spacing w:after="0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Сатка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– литературный город России</w:t>
      </w:r>
    </w:p>
    <w:p w:rsidR="00C6697F" w:rsidRPr="00C6697F" w:rsidRDefault="00C6697F" w:rsidP="00C6697F">
      <w:pPr>
        <w:pStyle w:val="af4"/>
        <w:numPr>
          <w:ilvl w:val="0"/>
          <w:numId w:val="25"/>
        </w:numPr>
        <w:autoSpaceDN w:val="0"/>
        <w:spacing w:after="0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«Пороги. Жизнь»</w:t>
      </w:r>
    </w:p>
    <w:p w:rsidR="00C6697F" w:rsidRPr="00C6697F" w:rsidRDefault="00C6697F" w:rsidP="00C6697F">
      <w:pPr>
        <w:pStyle w:val="af4"/>
        <w:numPr>
          <w:ilvl w:val="0"/>
          <w:numId w:val="25"/>
        </w:numPr>
        <w:autoSpaceDN w:val="0"/>
        <w:spacing w:after="0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>Цикл экскурсий «Дорогами Победы»</w:t>
      </w:r>
      <w:r w:rsidRPr="00C6697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и другие. </w:t>
      </w:r>
    </w:p>
    <w:p w:rsidR="00C6697F" w:rsidRPr="00C6697F" w:rsidRDefault="00C6697F" w:rsidP="00C6697F">
      <w:pPr>
        <w:tabs>
          <w:tab w:val="left" w:pos="709"/>
          <w:tab w:val="num" w:pos="108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Также в течение года проводились мероприятия в рамках реализации программ «Доступная среда», «Старшее поколение», мероприятия, направленные на социально-культурную адаптацию и интеграцию иностранных граждан, профилактику терроризма и экстремизма, праздничные и театрализованные мероприятия, реконструкции, гуляния, концерты, представления. </w:t>
      </w:r>
    </w:p>
    <w:p w:rsidR="00C6697F" w:rsidRPr="00C6697F" w:rsidRDefault="00C6697F" w:rsidP="00C6697F">
      <w:pPr>
        <w:tabs>
          <w:tab w:val="left" w:pos="709"/>
          <w:tab w:val="num" w:pos="108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Мероприятия, посвященные Дню Великой Победы советского народа в Великой Отечественной войне, Новый год, Народные гуляния «Масленица», Великая Пасха, </w:t>
      </w:r>
      <w:proofErr w:type="spellStart"/>
      <w:r w:rsidRPr="00C6697F">
        <w:rPr>
          <w:color w:val="000000" w:themeColor="text1"/>
        </w:rPr>
        <w:t>Навруз</w:t>
      </w:r>
      <w:proofErr w:type="spellEnd"/>
      <w:r w:rsidRPr="00C6697F">
        <w:rPr>
          <w:color w:val="000000" w:themeColor="text1"/>
        </w:rPr>
        <w:t xml:space="preserve">, Сабантуй, Рождественская елка губернатора, цикл мероприятий </w:t>
      </w:r>
      <w:proofErr w:type="gramStart"/>
      <w:r w:rsidRPr="00C6697F">
        <w:rPr>
          <w:color w:val="000000" w:themeColor="text1"/>
        </w:rPr>
        <w:t>к</w:t>
      </w:r>
      <w:proofErr w:type="gramEnd"/>
      <w:r w:rsidRPr="00C6697F">
        <w:rPr>
          <w:color w:val="000000" w:themeColor="text1"/>
        </w:rPr>
        <w:t xml:space="preserve"> Дню России, День флага России, дни национальных культур (русской, татарской, башкирской), собрали более 10 тысяч частников.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 xml:space="preserve">Также проводились мероприятия, направленные на профилактику терроризма и экстремизма, мероприятия, направленные на  работу с семьями, находящимися в социально-опасном положении, трудной жизненной ситуации, профилактику правонарушений, совершенных несовершеннолетними.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Экономика культуры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Доля </w:t>
      </w:r>
      <w:proofErr w:type="spellStart"/>
      <w:r w:rsidRPr="00C6697F">
        <w:rPr>
          <w:color w:val="000000" w:themeColor="text1"/>
        </w:rPr>
        <w:t>расхолов</w:t>
      </w:r>
      <w:proofErr w:type="spellEnd"/>
      <w:r w:rsidRPr="00C6697F">
        <w:rPr>
          <w:color w:val="000000" w:themeColor="text1"/>
        </w:rPr>
        <w:t xml:space="preserve"> муниципального бюджета на культуру в 2023 году составила 5,34% (в 2022 году – 5,17%)в общем объеме ассигнований; доля расходов на дополнительное образование в сфере культуры и искусства в общем объеме ассигнований составила 2,08% (в 2022 году – 2,27%).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Всего на учреждения культуры выделено 237 166,3 тыс. рублей, исполнено 232 320,4 тыс. руб., что составляет 99,7%. Всего на учреждения дополнительного образования в сфере культуры выделено 91 480,1 тыс. рублей, исполнено – 90 443,4 тыс. рублей, что составляет 99,7%. Исполнение бюджета по учреждениям культуры и ДШИ за 2023 год составило 322 763,8 тыс</w:t>
      </w:r>
      <w:proofErr w:type="gramStart"/>
      <w:r w:rsidRPr="00C6697F">
        <w:rPr>
          <w:color w:val="000000" w:themeColor="text1"/>
        </w:rPr>
        <w:t>.р</w:t>
      </w:r>
      <w:proofErr w:type="gramEnd"/>
      <w:r w:rsidRPr="00C6697F">
        <w:rPr>
          <w:color w:val="000000" w:themeColor="text1"/>
        </w:rPr>
        <w:t xml:space="preserve">ублей. Среднее значение исполнение годовых бюджетных назначений составило 98,7%.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На комплектование книжного фонда библиотек из муниципального бюджета выделено 723,3 тысячи рублей, средства федерального бюджета 293,5 тыс. руб., областного бюджета 78,1 тыс. руб. – всего 1094,9 тыс.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Муниципальная программа «Культура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района» –179 698 408,65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Муниципальная программа «Культура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городского поселения» – </w:t>
      </w:r>
      <w:r w:rsidRPr="00C6697F">
        <w:rPr>
          <w:color w:val="000000" w:themeColor="text1"/>
        </w:rPr>
        <w:lastRenderedPageBreak/>
        <w:t>112 695 740,21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outlineLvl w:val="0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Муниципальная программа «Развитие культуры в </w:t>
      </w:r>
      <w:proofErr w:type="spellStart"/>
      <w:r w:rsidRPr="00C6697F">
        <w:rPr>
          <w:color w:val="000000" w:themeColor="text1"/>
        </w:rPr>
        <w:t>Айлинском</w:t>
      </w:r>
      <w:proofErr w:type="spellEnd"/>
      <w:r w:rsidRPr="00C6697F">
        <w:rPr>
          <w:color w:val="000000" w:themeColor="text1"/>
        </w:rPr>
        <w:t xml:space="preserve"> сельском поселении» – 13 435 272,96</w:t>
      </w:r>
      <w:r w:rsidRPr="00C6697F">
        <w:rPr>
          <w:bCs/>
          <w:color w:val="000000" w:themeColor="text1"/>
        </w:rPr>
        <w:t>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Муниципальная программа «Библиотечное обслуживание в </w:t>
      </w:r>
      <w:proofErr w:type="spellStart"/>
      <w:r w:rsidRPr="00C6697F">
        <w:rPr>
          <w:color w:val="000000" w:themeColor="text1"/>
        </w:rPr>
        <w:t>Айлинском</w:t>
      </w:r>
      <w:proofErr w:type="spellEnd"/>
      <w:r w:rsidRPr="00C6697F">
        <w:rPr>
          <w:color w:val="000000" w:themeColor="text1"/>
        </w:rPr>
        <w:t xml:space="preserve"> сельском поселении» – 1 766 072,01 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outlineLvl w:val="0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Муниципальная программа «Организация библиотечного обслуживания населения на территории </w:t>
      </w:r>
      <w:proofErr w:type="spellStart"/>
      <w:r w:rsidRPr="00C6697F">
        <w:rPr>
          <w:color w:val="000000" w:themeColor="text1"/>
        </w:rPr>
        <w:t>Бакальского</w:t>
      </w:r>
      <w:proofErr w:type="spellEnd"/>
      <w:r w:rsidRPr="00C6697F">
        <w:rPr>
          <w:color w:val="000000" w:themeColor="text1"/>
        </w:rPr>
        <w:t xml:space="preserve"> городского поселения»– 10 100 904,27 </w:t>
      </w:r>
      <w:r w:rsidRPr="00C6697F">
        <w:rPr>
          <w:bCs/>
          <w:color w:val="000000" w:themeColor="text1"/>
        </w:rPr>
        <w:t>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outlineLvl w:val="0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Муниципальная программа «Организация досуга и обеспечение жителей </w:t>
      </w:r>
      <w:proofErr w:type="spellStart"/>
      <w:r w:rsidRPr="00C6697F">
        <w:rPr>
          <w:color w:val="000000" w:themeColor="text1"/>
        </w:rPr>
        <w:t>Бакальского</w:t>
      </w:r>
      <w:proofErr w:type="spellEnd"/>
      <w:r w:rsidRPr="00C6697F">
        <w:rPr>
          <w:color w:val="000000" w:themeColor="text1"/>
        </w:rPr>
        <w:t xml:space="preserve"> городского поселения услугами организаций культуры» – 26 584 130,27 </w:t>
      </w:r>
      <w:r w:rsidRPr="00C6697F">
        <w:rPr>
          <w:bCs/>
          <w:color w:val="000000" w:themeColor="text1"/>
        </w:rPr>
        <w:t>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Муниципальная программа «Культура в </w:t>
      </w:r>
      <w:proofErr w:type="spellStart"/>
      <w:r w:rsidRPr="00C6697F">
        <w:rPr>
          <w:color w:val="000000" w:themeColor="text1"/>
        </w:rPr>
        <w:t>Бердяушском</w:t>
      </w:r>
      <w:proofErr w:type="spellEnd"/>
      <w:r w:rsidRPr="00C6697F">
        <w:rPr>
          <w:color w:val="000000" w:themeColor="text1"/>
        </w:rPr>
        <w:t xml:space="preserve"> городском поселении» – 10 922 047,03 </w:t>
      </w:r>
      <w:r w:rsidRPr="00C6697F">
        <w:rPr>
          <w:bCs/>
          <w:color w:val="000000" w:themeColor="text1"/>
        </w:rPr>
        <w:t>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Муниципальная программа «Развитие культуры Межевого городского поселения» – 19 212 262,52 </w:t>
      </w:r>
      <w:r w:rsidRPr="00C6697F">
        <w:rPr>
          <w:bCs/>
          <w:color w:val="000000" w:themeColor="text1"/>
        </w:rPr>
        <w:t>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Муниципальная программа «Развитие культуры и библиотечного обслуживания на территории </w:t>
      </w:r>
      <w:proofErr w:type="spellStart"/>
      <w:r w:rsidRPr="00C6697F">
        <w:rPr>
          <w:color w:val="000000" w:themeColor="text1"/>
        </w:rPr>
        <w:t>Сулеинского</w:t>
      </w:r>
      <w:proofErr w:type="spellEnd"/>
      <w:r w:rsidRPr="00C6697F">
        <w:rPr>
          <w:color w:val="000000" w:themeColor="text1"/>
        </w:rPr>
        <w:t xml:space="preserve"> городского поселения» – 7 931 782,16 </w:t>
      </w:r>
      <w:r w:rsidRPr="00C6697F">
        <w:rPr>
          <w:bCs/>
          <w:color w:val="000000" w:themeColor="text1"/>
        </w:rPr>
        <w:t>рублей;</w:t>
      </w:r>
    </w:p>
    <w:p w:rsidR="00C6697F" w:rsidRPr="00C6697F" w:rsidRDefault="00C6697F" w:rsidP="00C6697F">
      <w:pPr>
        <w:spacing w:line="276" w:lineRule="auto"/>
        <w:ind w:firstLine="567"/>
        <w:jc w:val="both"/>
        <w:outlineLvl w:val="0"/>
        <w:rPr>
          <w:bCs/>
          <w:color w:val="000000" w:themeColor="text1"/>
        </w:rPr>
      </w:pPr>
      <w:r w:rsidRPr="00C6697F">
        <w:rPr>
          <w:color w:val="000000" w:themeColor="text1"/>
        </w:rPr>
        <w:t>Муниципальная программа «Развитие культуры и библиотечного обслуживания на территории Романовского сельского поселения» – 533 880</w:t>
      </w:r>
      <w:r w:rsidRPr="00C6697F">
        <w:rPr>
          <w:bCs/>
          <w:color w:val="000000" w:themeColor="text1"/>
        </w:rPr>
        <w:t>,39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Материально-техническая база учреждений культуры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2023  году были проведены ремонтные работы в 11 учреждениях культуры района на общую сумму 7 602,76  тыс</w:t>
      </w:r>
      <w:proofErr w:type="gramStart"/>
      <w:r w:rsidRPr="00C6697F">
        <w:rPr>
          <w:color w:val="000000" w:themeColor="text1"/>
        </w:rPr>
        <w:t>.р</w:t>
      </w:r>
      <w:proofErr w:type="gramEnd"/>
      <w:r w:rsidRPr="00C6697F">
        <w:rPr>
          <w:color w:val="000000" w:themeColor="text1"/>
        </w:rPr>
        <w:t xml:space="preserve">уб., из них местный бюджет 4 490,66 тыс.руб., областной бюджет 2 500,00тыс. руб., федеральный – 0,00 тыс. рублей, </w:t>
      </w:r>
      <w:proofErr w:type="spellStart"/>
      <w:r w:rsidRPr="00C6697F">
        <w:rPr>
          <w:color w:val="000000" w:themeColor="text1"/>
        </w:rPr>
        <w:t>внебюджет</w:t>
      </w:r>
      <w:proofErr w:type="spellEnd"/>
      <w:r w:rsidRPr="00C6697F">
        <w:rPr>
          <w:color w:val="000000" w:themeColor="text1"/>
        </w:rPr>
        <w:t>- 772,100 тыс.рублей.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сравнении с 2022 годом сеть не изменилась, количество КДУ на 1 января 2024 года составляет 13 единиц.</w:t>
      </w:r>
    </w:p>
    <w:p w:rsidR="00C6697F" w:rsidRPr="00C6697F" w:rsidRDefault="00C6697F" w:rsidP="00C6697F">
      <w:pPr>
        <w:pStyle w:val="TableParagraph"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6697F">
        <w:rPr>
          <w:color w:val="000000" w:themeColor="text1"/>
          <w:sz w:val="24"/>
          <w:szCs w:val="24"/>
        </w:rPr>
        <w:t xml:space="preserve">В КДУ функционируют 15 коллективов со званием: </w:t>
      </w:r>
    </w:p>
    <w:p w:rsidR="00C6697F" w:rsidRPr="00C6697F" w:rsidRDefault="00C6697F" w:rsidP="00C6697F">
      <w:pPr>
        <w:pStyle w:val="TableParagraph"/>
        <w:numPr>
          <w:ilvl w:val="0"/>
          <w:numId w:val="20"/>
        </w:numPr>
        <w:spacing w:line="27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C6697F">
        <w:rPr>
          <w:color w:val="000000" w:themeColor="text1"/>
          <w:sz w:val="24"/>
          <w:szCs w:val="24"/>
        </w:rPr>
        <w:t xml:space="preserve">«народный» - 10 коллективов, </w:t>
      </w:r>
    </w:p>
    <w:p w:rsidR="00C6697F" w:rsidRPr="00C6697F" w:rsidRDefault="00C6697F" w:rsidP="00C6697F">
      <w:pPr>
        <w:pStyle w:val="TableParagraph"/>
        <w:numPr>
          <w:ilvl w:val="0"/>
          <w:numId w:val="20"/>
        </w:numPr>
        <w:spacing w:line="276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C6697F">
        <w:rPr>
          <w:color w:val="000000" w:themeColor="text1"/>
          <w:sz w:val="24"/>
          <w:szCs w:val="24"/>
        </w:rPr>
        <w:t xml:space="preserve">«образцовый» - 5 коллективов </w:t>
      </w:r>
    </w:p>
    <w:p w:rsidR="00C6697F" w:rsidRPr="00C6697F" w:rsidRDefault="00C6697F" w:rsidP="00C6697F">
      <w:pPr>
        <w:tabs>
          <w:tab w:val="left" w:pos="567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Деятельность автоклуба </w:t>
      </w:r>
    </w:p>
    <w:p w:rsidR="00C6697F" w:rsidRPr="00C6697F" w:rsidRDefault="00C6697F" w:rsidP="00C6697F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поселках и деревнях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района, не имеющих стационарных учреждений культуры обслуживание населения ведется силами автоклуба. В 2023 году специалистами Автоклуба было проведено 197 мероприятий.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Развитие киносети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при поддержке Фонда Кино в 2016 году открыты два кинозала на 90 мест каждый в ТРК «Факел» (частное предприятие). В 2023 году кинотеатр посетили порядка 25 тыс. человек.</w:t>
      </w:r>
    </w:p>
    <w:p w:rsidR="00C6697F" w:rsidRPr="00C6697F" w:rsidRDefault="00C6697F" w:rsidP="00C6697F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ДК Горняков </w:t>
      </w:r>
      <w:proofErr w:type="spellStart"/>
      <w:r w:rsidRPr="00C6697F">
        <w:rPr>
          <w:color w:val="000000" w:themeColor="text1"/>
        </w:rPr>
        <w:t>Бакальского</w:t>
      </w:r>
      <w:proofErr w:type="spellEnd"/>
      <w:r w:rsidRPr="00C6697F">
        <w:rPr>
          <w:color w:val="000000" w:themeColor="text1"/>
        </w:rPr>
        <w:t xml:space="preserve"> городского поселения функционирует 2 </w:t>
      </w:r>
      <w:proofErr w:type="spellStart"/>
      <w:r w:rsidRPr="00C6697F">
        <w:rPr>
          <w:color w:val="000000" w:themeColor="text1"/>
        </w:rPr>
        <w:t>миникинозала</w:t>
      </w:r>
      <w:proofErr w:type="spellEnd"/>
      <w:r w:rsidRPr="00C6697F">
        <w:rPr>
          <w:color w:val="000000" w:themeColor="text1"/>
        </w:rPr>
        <w:t xml:space="preserve"> с цифровыми установками. В 2023 году проведено 75 сеансов, которые посетил 471 человека. </w:t>
      </w:r>
    </w:p>
    <w:p w:rsidR="00C6697F" w:rsidRPr="00C6697F" w:rsidRDefault="00C6697F" w:rsidP="00C6697F">
      <w:pPr>
        <w:tabs>
          <w:tab w:val="left" w:pos="567"/>
        </w:tabs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Библиотечная сеть </w:t>
      </w:r>
    </w:p>
    <w:p w:rsidR="00C6697F" w:rsidRPr="00C6697F" w:rsidRDefault="00C6697F" w:rsidP="00C6697F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Библиотечная сеть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стабильна, соответствует на 100% требованиям   нормативов    обеспеченности   библиотеками   населения  в  разрезе муниципальных образований. 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>Всего библиотек в системе 19: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>- библиотеки, расположенные в сельской местности - 6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>- детские библиотеки - 4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>- модельных библиотек - 2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 xml:space="preserve">- </w:t>
      </w:r>
      <w:proofErr w:type="spellStart"/>
      <w:r w:rsidRPr="00C6697F">
        <w:rPr>
          <w:color w:val="000000" w:themeColor="text1"/>
        </w:rPr>
        <w:t>Павленковские</w:t>
      </w:r>
      <w:proofErr w:type="spellEnd"/>
      <w:r w:rsidRPr="00C6697F">
        <w:rPr>
          <w:color w:val="000000" w:themeColor="text1"/>
        </w:rPr>
        <w:t xml:space="preserve"> библиотеки - 4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>- библиотеки семейного чтения - 4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>- именные библиотеки - 1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 xml:space="preserve">- пункты </w:t>
      </w:r>
      <w:proofErr w:type="spellStart"/>
      <w:r w:rsidRPr="00C6697F">
        <w:rPr>
          <w:color w:val="000000" w:themeColor="text1"/>
        </w:rPr>
        <w:t>внестационарного</w:t>
      </w:r>
      <w:proofErr w:type="spellEnd"/>
      <w:r w:rsidRPr="00C6697F">
        <w:rPr>
          <w:color w:val="000000" w:themeColor="text1"/>
        </w:rPr>
        <w:t xml:space="preserve"> обслуживания - 16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Развитие музейного дела</w:t>
      </w:r>
    </w:p>
    <w:p w:rsidR="00C6697F" w:rsidRPr="00C6697F" w:rsidRDefault="00C6697F" w:rsidP="00C6697F">
      <w:pPr>
        <w:widowControl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lastRenderedPageBreak/>
        <w:t>Продолжена реализация проекта «Пороги. Новая жизнь», получивший грант благотворительного Фонда В. Потанина</w:t>
      </w:r>
    </w:p>
    <w:p w:rsidR="00C6697F" w:rsidRPr="00C6697F" w:rsidRDefault="00C6697F" w:rsidP="00C6697F">
      <w:pPr>
        <w:widowControl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Издана книга-альбом «Пороги. Жизнь»</w:t>
      </w:r>
    </w:p>
    <w:p w:rsidR="00C6697F" w:rsidRPr="00C6697F" w:rsidRDefault="00C6697F" w:rsidP="00C6697F">
      <w:pPr>
        <w:widowControl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Продолжены работы по проектно-сметной документации «Реконструкция нового здания музея, Пролетарская, 6» (отрицательное заключение Государственной экспертизы)</w:t>
      </w:r>
    </w:p>
    <w:p w:rsidR="00C6697F" w:rsidRPr="00C6697F" w:rsidRDefault="00C6697F" w:rsidP="00C6697F">
      <w:pPr>
        <w:widowControl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Реализовано 9 выставочных проектов.</w:t>
      </w:r>
    </w:p>
    <w:p w:rsidR="00C6697F" w:rsidRPr="00C6697F" w:rsidRDefault="00C6697F" w:rsidP="00C6697F">
      <w:pPr>
        <w:widowControl/>
        <w:numPr>
          <w:ilvl w:val="0"/>
          <w:numId w:val="21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Принято на постоянное хранение 584 новых предметов, внесено в ГК 2310 предметов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Продолжилась большая административно-хозяйственная работа, связанная с продолжением работы в отношении полученного нового здания и проведением работ по проекту нового музея. Продолжена реализация проекта «Пороги. Новая жизнь» (грант Владимира Потанина в номинации «Индустриальный эксперимент» программы «Музей без границ»). Реализованы два проекта: «Великие дела Петра Великого», посвященного 350-летию Петра I, и «Двенадцать полотен», посвященного Году народного творчества. В рамках второго проекта было закуплено 129 картин и рисунков на сумму 55 450 руб.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Развитие системы дополнительного образования детей и взрослых</w:t>
      </w:r>
    </w:p>
    <w:p w:rsidR="00C6697F" w:rsidRPr="00C6697F" w:rsidRDefault="00C6697F" w:rsidP="00C6697F">
      <w:pPr>
        <w:spacing w:line="276" w:lineRule="auto"/>
        <w:ind w:firstLine="567"/>
        <w:jc w:val="both"/>
        <w:outlineLvl w:val="0"/>
        <w:rPr>
          <w:color w:val="000000" w:themeColor="text1"/>
        </w:rPr>
      </w:pPr>
      <w:r w:rsidRPr="00C6697F">
        <w:rPr>
          <w:color w:val="000000" w:themeColor="text1"/>
        </w:rPr>
        <w:t xml:space="preserve">Дополнительно образование детей в сфере искусства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районе представлено детскими школами искусств. </w:t>
      </w:r>
      <w:proofErr w:type="gramStart"/>
      <w:r w:rsidRPr="00C6697F">
        <w:rPr>
          <w:color w:val="000000" w:themeColor="text1"/>
        </w:rPr>
        <w:t xml:space="preserve">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- 5 детских школ искусств (ДШИ № </w:t>
      </w:r>
      <w:smartTag w:uri="urn:schemas-microsoft-com:office:smarttags" w:element="metricconverter">
        <w:smartTagPr>
          <w:attr w:name="ProductID" w:val="1 г"/>
        </w:smartTagPr>
        <w:r w:rsidRPr="00C6697F">
          <w:rPr>
            <w:color w:val="000000" w:themeColor="text1"/>
          </w:rPr>
          <w:t>1 г</w:t>
        </w:r>
      </w:smartTag>
      <w:r w:rsidRPr="00C6697F">
        <w:rPr>
          <w:color w:val="000000" w:themeColor="text1"/>
        </w:rPr>
        <w:t xml:space="preserve">.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 xml:space="preserve">, ДШИ № </w:t>
      </w:r>
      <w:smartTag w:uri="urn:schemas-microsoft-com:office:smarttags" w:element="metricconverter">
        <w:smartTagPr>
          <w:attr w:name="ProductID" w:val="2 г"/>
        </w:smartTagPr>
        <w:r w:rsidRPr="00C6697F">
          <w:rPr>
            <w:color w:val="000000" w:themeColor="text1"/>
          </w:rPr>
          <w:t>2 г</w:t>
        </w:r>
      </w:smartTag>
      <w:r w:rsidRPr="00C6697F">
        <w:rPr>
          <w:color w:val="000000" w:themeColor="text1"/>
        </w:rPr>
        <w:t xml:space="preserve">.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 xml:space="preserve"> ДШИ г. Бакал, ДШИ р.п.</w:t>
      </w:r>
      <w:proofErr w:type="gramEnd"/>
      <w:r w:rsidRPr="00C6697F">
        <w:rPr>
          <w:color w:val="000000" w:themeColor="text1"/>
        </w:rPr>
        <w:t xml:space="preserve"> Бердяуш, ДШИ р.п. </w:t>
      </w:r>
      <w:proofErr w:type="gramStart"/>
      <w:r w:rsidRPr="00C6697F">
        <w:rPr>
          <w:color w:val="000000" w:themeColor="text1"/>
        </w:rPr>
        <w:t>Межевой) в статусе бюджетных учреждений.</w:t>
      </w:r>
      <w:proofErr w:type="gramEnd"/>
      <w:r w:rsidRPr="00C6697F">
        <w:rPr>
          <w:color w:val="000000" w:themeColor="text1"/>
        </w:rPr>
        <w:t xml:space="preserve"> По итогам государственного лицензирования все они имеют бессрочную лицензию на право осуществления образовательной деятельности по реализации дополнительных общеобразовательных </w:t>
      </w:r>
      <w:proofErr w:type="spellStart"/>
      <w:r w:rsidRPr="00C6697F">
        <w:rPr>
          <w:color w:val="000000" w:themeColor="text1"/>
        </w:rPr>
        <w:t>общеразвивающих</w:t>
      </w:r>
      <w:proofErr w:type="spellEnd"/>
      <w:r w:rsidRPr="00C6697F">
        <w:rPr>
          <w:color w:val="000000" w:themeColor="text1"/>
        </w:rPr>
        <w:t xml:space="preserve"> программ художественной направленности и общеобразовательных </w:t>
      </w:r>
      <w:proofErr w:type="spellStart"/>
      <w:r w:rsidRPr="00C6697F">
        <w:rPr>
          <w:color w:val="000000" w:themeColor="text1"/>
        </w:rPr>
        <w:t>предпрофессиональных</w:t>
      </w:r>
      <w:proofErr w:type="spellEnd"/>
      <w:r w:rsidRPr="00C6697F">
        <w:rPr>
          <w:color w:val="000000" w:themeColor="text1"/>
        </w:rPr>
        <w:t xml:space="preserve"> программ. </w:t>
      </w:r>
    </w:p>
    <w:p w:rsidR="00C6697F" w:rsidRPr="00C6697F" w:rsidRDefault="00C6697F" w:rsidP="00C6697F">
      <w:pPr>
        <w:spacing w:line="276" w:lineRule="auto"/>
        <w:ind w:firstLine="567"/>
        <w:jc w:val="both"/>
        <w:outlineLvl w:val="0"/>
        <w:rPr>
          <w:color w:val="000000" w:themeColor="text1"/>
        </w:rPr>
      </w:pPr>
      <w:r w:rsidRPr="00C6697F">
        <w:rPr>
          <w:color w:val="000000" w:themeColor="text1"/>
        </w:rPr>
        <w:t xml:space="preserve">Контингент обучающихся - 1 555 воспитанников. </w:t>
      </w:r>
      <w:r w:rsidRPr="00C6697F">
        <w:rPr>
          <w:color w:val="000000" w:themeColor="text1"/>
          <w:spacing w:val="1"/>
          <w:w w:val="101"/>
        </w:rPr>
        <w:t xml:space="preserve">С целью определения удовлетворенностью качеством образовательных услуг </w:t>
      </w:r>
      <w:r w:rsidRPr="00C6697F">
        <w:rPr>
          <w:color w:val="000000" w:themeColor="text1"/>
          <w:shd w:val="clear" w:color="auto" w:fill="FFFFFF"/>
        </w:rPr>
        <w:t>во всех школах был проведен мониторинг. Средний показатель удовлетворенности в результате анкетирования - 97 %.</w:t>
      </w:r>
    </w:p>
    <w:p w:rsidR="00C6697F" w:rsidRPr="00C6697F" w:rsidRDefault="00C6697F" w:rsidP="00C6697F">
      <w:pPr>
        <w:spacing w:line="276" w:lineRule="auto"/>
        <w:ind w:firstLine="567"/>
        <w:jc w:val="both"/>
        <w:outlineLvl w:val="0"/>
        <w:rPr>
          <w:color w:val="000000" w:themeColor="text1"/>
        </w:rPr>
      </w:pPr>
      <w:r w:rsidRPr="00C6697F">
        <w:rPr>
          <w:bCs/>
          <w:color w:val="000000" w:themeColor="text1"/>
        </w:rPr>
        <w:t>В районе функционирует научное общество учащихся ДШИ - юные исследователи школ искусств участвовали и стали призерами в конкурсах исследовательских работ и научно-практических конференциях</w:t>
      </w:r>
      <w:r w:rsidRPr="00C6697F">
        <w:rPr>
          <w:color w:val="000000" w:themeColor="text1"/>
        </w:rPr>
        <w:t>.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Развитием системы дополнительного образования традиционно занимается районное методическое объединение педагогов. 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Основные направления работы – </w:t>
      </w:r>
    </w:p>
    <w:p w:rsidR="00C6697F" w:rsidRPr="00C6697F" w:rsidRDefault="00C6697F" w:rsidP="00C6697F">
      <w:pPr>
        <w:widowControl/>
        <w:numPr>
          <w:ilvl w:val="0"/>
          <w:numId w:val="24"/>
        </w:numPr>
        <w:suppressAutoHyphens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учебно-методическое обеспечение образовательной деятельности;</w:t>
      </w:r>
    </w:p>
    <w:p w:rsidR="00C6697F" w:rsidRPr="00C6697F" w:rsidRDefault="00C6697F" w:rsidP="00C6697F">
      <w:pPr>
        <w:widowControl/>
        <w:numPr>
          <w:ilvl w:val="0"/>
          <w:numId w:val="24"/>
        </w:numPr>
        <w:suppressAutoHyphens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обобщение и распространение педагогического опыта;</w:t>
      </w:r>
    </w:p>
    <w:p w:rsidR="00C6697F" w:rsidRPr="00C6697F" w:rsidRDefault="00C6697F" w:rsidP="00C6697F">
      <w:pPr>
        <w:widowControl/>
        <w:numPr>
          <w:ilvl w:val="0"/>
          <w:numId w:val="24"/>
        </w:numPr>
        <w:suppressAutoHyphens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выявление и поддержка одарённых детей;</w:t>
      </w:r>
    </w:p>
    <w:p w:rsidR="00C6697F" w:rsidRPr="00C6697F" w:rsidRDefault="00C6697F" w:rsidP="00C6697F">
      <w:pPr>
        <w:widowControl/>
        <w:numPr>
          <w:ilvl w:val="0"/>
          <w:numId w:val="24"/>
        </w:numPr>
        <w:suppressAutoHyphens w:val="0"/>
        <w:spacing w:line="276" w:lineRule="auto"/>
        <w:ind w:left="0"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информационно-методическое обеспечение.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Ведущая тема</w:t>
      </w:r>
      <w:r w:rsidRPr="00C6697F">
        <w:rPr>
          <w:i/>
          <w:color w:val="000000" w:themeColor="text1"/>
        </w:rPr>
        <w:t xml:space="preserve"> </w:t>
      </w:r>
      <w:r w:rsidRPr="00C6697F">
        <w:rPr>
          <w:color w:val="000000" w:themeColor="text1"/>
        </w:rPr>
        <w:t>2023 года -</w:t>
      </w:r>
      <w:r w:rsidRPr="00C6697F">
        <w:rPr>
          <w:i/>
          <w:color w:val="000000" w:themeColor="text1"/>
        </w:rPr>
        <w:t xml:space="preserve"> «</w:t>
      </w:r>
      <w:r w:rsidRPr="00C6697F">
        <w:rPr>
          <w:bCs/>
          <w:color w:val="000000" w:themeColor="text1"/>
        </w:rPr>
        <w:t xml:space="preserve">Приоритетные направления развития Детских школ искусств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муниципального района: от концепции к результату</w:t>
      </w:r>
      <w:r w:rsidRPr="00C6697F">
        <w:rPr>
          <w:color w:val="000000" w:themeColor="text1"/>
        </w:rPr>
        <w:t xml:space="preserve">», обеспечение условий для повышения качества образования, расширение сферы деятельности в рамках </w:t>
      </w:r>
      <w:proofErr w:type="spellStart"/>
      <w:r w:rsidRPr="00C6697F">
        <w:rPr>
          <w:color w:val="000000" w:themeColor="text1"/>
        </w:rPr>
        <w:t>профориентационной</w:t>
      </w:r>
      <w:proofErr w:type="spellEnd"/>
      <w:r w:rsidRPr="00C6697F">
        <w:rPr>
          <w:color w:val="000000" w:themeColor="text1"/>
        </w:rPr>
        <w:t xml:space="preserve"> работы, совершенствования приоритетных направлений развития Детских школ искусств.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Мероприятия, направленные на развитие и поддержку национальных культур Южного Урала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районе в учреждениях культуры работают творческие коллективы, деятельность которых направлена по поддержку и сохранение национальных культур и традиций (13 коллективов, 194 участника).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  <w:r w:rsidRPr="00C6697F">
        <w:rPr>
          <w:color w:val="000000" w:themeColor="text1"/>
        </w:rPr>
        <w:t>Состоялись мероприятия:</w:t>
      </w:r>
    </w:p>
    <w:p w:rsidR="00C6697F" w:rsidRPr="00C6697F" w:rsidRDefault="00C6697F" w:rsidP="00C6697F">
      <w:pPr>
        <w:widowControl/>
        <w:numPr>
          <w:ilvl w:val="0"/>
          <w:numId w:val="22"/>
        </w:numPr>
        <w:suppressAutoHyphens w:val="0"/>
        <w:spacing w:line="276" w:lineRule="auto"/>
        <w:ind w:left="0" w:firstLine="567"/>
        <w:rPr>
          <w:color w:val="000000" w:themeColor="text1"/>
        </w:rPr>
      </w:pPr>
      <w:r w:rsidRPr="00C6697F">
        <w:rPr>
          <w:color w:val="000000" w:themeColor="text1"/>
        </w:rPr>
        <w:t>Областной фестиваль национальных культур «Соцветие дружное Урала»</w:t>
      </w:r>
    </w:p>
    <w:p w:rsidR="00C6697F" w:rsidRPr="00C6697F" w:rsidRDefault="00C6697F" w:rsidP="00C6697F">
      <w:pPr>
        <w:widowControl/>
        <w:numPr>
          <w:ilvl w:val="0"/>
          <w:numId w:val="22"/>
        </w:numPr>
        <w:suppressAutoHyphens w:val="0"/>
        <w:spacing w:line="276" w:lineRule="auto"/>
        <w:ind w:left="0" w:firstLine="567"/>
        <w:rPr>
          <w:color w:val="000000" w:themeColor="text1"/>
        </w:rPr>
      </w:pPr>
      <w:r w:rsidRPr="00C6697F">
        <w:rPr>
          <w:color w:val="000000" w:themeColor="text1"/>
        </w:rPr>
        <w:lastRenderedPageBreak/>
        <w:t>VII Районный конкурс исполнителей на народных инструментах «Уральские наигрыши»</w:t>
      </w:r>
    </w:p>
    <w:p w:rsidR="00C6697F" w:rsidRPr="00C6697F" w:rsidRDefault="00C6697F" w:rsidP="00C6697F">
      <w:pPr>
        <w:widowControl/>
        <w:numPr>
          <w:ilvl w:val="0"/>
          <w:numId w:val="22"/>
        </w:numPr>
        <w:suppressAutoHyphens w:val="0"/>
        <w:spacing w:line="276" w:lineRule="auto"/>
        <w:ind w:left="0" w:firstLine="567"/>
        <w:rPr>
          <w:color w:val="000000" w:themeColor="text1"/>
        </w:rPr>
      </w:pPr>
      <w:r w:rsidRPr="00C6697F">
        <w:rPr>
          <w:color w:val="000000" w:themeColor="text1"/>
        </w:rPr>
        <w:t>X районный фестиваль национальных культур "Единение"</w:t>
      </w:r>
    </w:p>
    <w:p w:rsidR="00C6697F" w:rsidRPr="00C6697F" w:rsidRDefault="00C6697F" w:rsidP="00C6697F">
      <w:pPr>
        <w:widowControl/>
        <w:numPr>
          <w:ilvl w:val="0"/>
          <w:numId w:val="22"/>
        </w:numPr>
        <w:suppressAutoHyphens w:val="0"/>
        <w:spacing w:line="276" w:lineRule="auto"/>
        <w:ind w:left="0" w:firstLine="567"/>
        <w:rPr>
          <w:color w:val="000000" w:themeColor="text1"/>
        </w:rPr>
      </w:pPr>
      <w:r w:rsidRPr="00C6697F">
        <w:rPr>
          <w:color w:val="000000" w:themeColor="text1"/>
        </w:rPr>
        <w:t>Выставка работ учащихся художественного отделения «Народное искусство и дети»</w:t>
      </w:r>
    </w:p>
    <w:p w:rsidR="00C6697F" w:rsidRPr="00C6697F" w:rsidRDefault="00C6697F" w:rsidP="00C6697F">
      <w:pPr>
        <w:widowControl/>
        <w:numPr>
          <w:ilvl w:val="0"/>
          <w:numId w:val="22"/>
        </w:numPr>
        <w:suppressAutoHyphens w:val="0"/>
        <w:spacing w:line="276" w:lineRule="auto"/>
        <w:ind w:left="0" w:firstLine="567"/>
        <w:rPr>
          <w:color w:val="000000" w:themeColor="text1"/>
        </w:rPr>
      </w:pPr>
      <w:r w:rsidRPr="00C6697F">
        <w:rPr>
          <w:color w:val="000000" w:themeColor="text1"/>
        </w:rPr>
        <w:t>Концерт с участием АНО «Центр мордовской культуры» (Челябинск) и творческих коллективов «</w:t>
      </w:r>
      <w:proofErr w:type="spellStart"/>
      <w:r w:rsidRPr="00C6697F">
        <w:rPr>
          <w:color w:val="000000" w:themeColor="text1"/>
        </w:rPr>
        <w:t>Варма</w:t>
      </w:r>
      <w:proofErr w:type="spellEnd"/>
      <w:r w:rsidRPr="00C6697F">
        <w:rPr>
          <w:color w:val="000000" w:themeColor="text1"/>
        </w:rPr>
        <w:t>» и «</w:t>
      </w:r>
      <w:proofErr w:type="spellStart"/>
      <w:r w:rsidRPr="00C6697F">
        <w:rPr>
          <w:color w:val="000000" w:themeColor="text1"/>
        </w:rPr>
        <w:t>Мерема</w:t>
      </w:r>
      <w:proofErr w:type="spellEnd"/>
      <w:r w:rsidRPr="00C6697F">
        <w:rPr>
          <w:color w:val="000000" w:themeColor="text1"/>
        </w:rPr>
        <w:t>» (Ижевск)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Развитие событийного туризма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муниципальный район - одна из перспективных территорий для развития событийного туризма. В районе реализуются программы и мероприятия для создания положительного туристского имиджа района, в том числе позиционирования его как центра культурно-познавательного туризма. </w:t>
      </w:r>
      <w:proofErr w:type="gramStart"/>
      <w:r w:rsidRPr="00C6697F">
        <w:rPr>
          <w:color w:val="000000" w:themeColor="text1"/>
        </w:rPr>
        <w:t xml:space="preserve">Туроператорами и </w:t>
      </w:r>
      <w:proofErr w:type="spellStart"/>
      <w:r w:rsidRPr="00C6697F">
        <w:rPr>
          <w:color w:val="000000" w:themeColor="text1"/>
        </w:rPr>
        <w:t>турагентами</w:t>
      </w:r>
      <w:proofErr w:type="spellEnd"/>
      <w:r w:rsidRPr="00C6697F">
        <w:rPr>
          <w:color w:val="000000" w:themeColor="text1"/>
        </w:rPr>
        <w:t xml:space="preserve"> отмечается возросший спрос на туристские программы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районе – как правило, это экскурсии, которые знакомят с природно-географическими особенностями территории, археологическими объектами, либо освещают конкретные этапы истории, а также посещение и участие в событийных мероприятиях, в том числе - фестивале водного туризма «</w:t>
      </w:r>
      <w:proofErr w:type="spellStart"/>
      <w:r w:rsidRPr="00C6697F">
        <w:rPr>
          <w:color w:val="000000" w:themeColor="text1"/>
        </w:rPr>
        <w:t>Айские</w:t>
      </w:r>
      <w:proofErr w:type="spellEnd"/>
      <w:r w:rsidRPr="00C6697F">
        <w:rPr>
          <w:color w:val="000000" w:themeColor="text1"/>
        </w:rPr>
        <w:t xml:space="preserve"> </w:t>
      </w:r>
      <w:proofErr w:type="spellStart"/>
      <w:r w:rsidRPr="00C6697F">
        <w:rPr>
          <w:color w:val="000000" w:themeColor="text1"/>
        </w:rPr>
        <w:t>притесы</w:t>
      </w:r>
      <w:proofErr w:type="spellEnd"/>
      <w:r w:rsidRPr="00C6697F">
        <w:rPr>
          <w:color w:val="000000" w:themeColor="text1"/>
        </w:rPr>
        <w:t xml:space="preserve">» (4500 чел.) с участием творческих коллективов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района. </w:t>
      </w:r>
      <w:proofErr w:type="gramEnd"/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Театральное дело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районе реализуется большое количество театральных проектов: «Уступы», «Просто человек», «Просто ёлка» - а также образовательная программа при поддержке фонда «Собрание», ГИТИС и театральных лабораторий.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Деятельность парков и скверов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 в рамках реализации муниципальной программы «Благоустройство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городском поселении» в настоящее время ведутся работы по созданию и благоустройству </w:t>
      </w:r>
      <w:proofErr w:type="spellStart"/>
      <w:r w:rsidRPr="00C6697F">
        <w:rPr>
          <w:color w:val="000000" w:themeColor="text1"/>
        </w:rPr>
        <w:t>Каргинского</w:t>
      </w:r>
      <w:proofErr w:type="spellEnd"/>
      <w:r w:rsidRPr="00C6697F">
        <w:rPr>
          <w:color w:val="000000" w:themeColor="text1"/>
        </w:rPr>
        <w:t xml:space="preserve"> парка.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районе много общественных пространств, которые наполняются событиями в рамках культурной повестки: стадион «Труд», площадь и сквер дворца культуры «Магнезит», дворик дворца «Строитель», </w:t>
      </w:r>
      <w:proofErr w:type="spellStart"/>
      <w:r w:rsidRPr="00C6697F">
        <w:rPr>
          <w:color w:val="000000" w:themeColor="text1"/>
        </w:rPr>
        <w:t>общественоне</w:t>
      </w:r>
      <w:proofErr w:type="spellEnd"/>
      <w:r w:rsidRPr="00C6697F">
        <w:rPr>
          <w:color w:val="000000" w:themeColor="text1"/>
        </w:rPr>
        <w:t xml:space="preserve"> пространство «Руина» - которые собирают в разное </w:t>
      </w:r>
      <w:proofErr w:type="gramStart"/>
      <w:r w:rsidRPr="00C6697F">
        <w:rPr>
          <w:color w:val="000000" w:themeColor="text1"/>
        </w:rPr>
        <w:t>время</w:t>
      </w:r>
      <w:proofErr w:type="gramEnd"/>
      <w:r w:rsidRPr="00C6697F">
        <w:rPr>
          <w:color w:val="000000" w:themeColor="text1"/>
        </w:rPr>
        <w:t xml:space="preserve"> как на организованные мероприятия, так и в свободном формате очень много гостей.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Информация о реализации проектов в области культуры и искусства за счет </w:t>
      </w:r>
      <w:proofErr w:type="spellStart"/>
      <w:r w:rsidRPr="00C6697F">
        <w:rPr>
          <w:b/>
          <w:color w:val="000000" w:themeColor="text1"/>
        </w:rPr>
        <w:t>грантовой</w:t>
      </w:r>
      <w:proofErr w:type="spellEnd"/>
      <w:r w:rsidRPr="00C6697F">
        <w:rPr>
          <w:b/>
          <w:color w:val="000000" w:themeColor="text1"/>
        </w:rPr>
        <w:t xml:space="preserve"> поддержки</w:t>
      </w:r>
    </w:p>
    <w:p w:rsidR="00C6697F" w:rsidRPr="00C6697F" w:rsidRDefault="00C6697F" w:rsidP="00C6697F">
      <w:pPr>
        <w:pStyle w:val="af4"/>
        <w:numPr>
          <w:ilvl w:val="0"/>
          <w:numId w:val="35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Пороги. Новая жизнь. Благотворительный фонд В. Потанина. 4 306 482 руб. Проведение комплексных научных исследований здания ГЭС и создание выставки </w:t>
      </w:r>
      <w:proofErr w:type="gramStart"/>
      <w:r w:rsidRPr="00C6697F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истории старейшей гидроэлектростанции России. 3 мероприятия, 105 участников, комплект документов «Комплексные научные исследования</w:t>
      </w:r>
    </w:p>
    <w:p w:rsidR="00C6697F" w:rsidRPr="00C6697F" w:rsidRDefault="00C6697F" w:rsidP="00C6697F">
      <w:pPr>
        <w:pStyle w:val="af4"/>
        <w:numPr>
          <w:ilvl w:val="0"/>
          <w:numId w:val="35"/>
        </w:numPr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Междисциплинарная лаборатория образования, культуры и искусства </w:t>
      </w:r>
      <w:r w:rsidRPr="00C6697F">
        <w:rPr>
          <w:rFonts w:ascii="Times New Roman" w:hAnsi="Times New Roman"/>
          <w:color w:val="000000" w:themeColor="text1"/>
          <w:sz w:val="24"/>
          <w:szCs w:val="24"/>
          <w:lang w:val="en-US"/>
        </w:rPr>
        <w:t>SATKA</w:t>
      </w:r>
      <w:r w:rsidRPr="00C6697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C6697F">
        <w:rPr>
          <w:rFonts w:ascii="Times New Roman" w:hAnsi="Times New Roman"/>
          <w:color w:val="000000" w:themeColor="text1"/>
          <w:sz w:val="24"/>
          <w:szCs w:val="24"/>
          <w:lang w:val="en-US"/>
        </w:rPr>
        <w:t>LAB</w:t>
      </w: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. Грант губернатора Челябинской области. 2 974 470,00 руб. Комплекс мероприятий, проводимых на регулярной безвозмездной основе для жителей </w:t>
      </w:r>
      <w:proofErr w:type="spellStart"/>
      <w:r w:rsidRPr="00C6697F">
        <w:rPr>
          <w:rFonts w:ascii="Times New Roman" w:hAnsi="Times New Roman"/>
          <w:color w:val="000000" w:themeColor="text1"/>
          <w:sz w:val="24"/>
          <w:szCs w:val="24"/>
        </w:rPr>
        <w:t>Сатки</w:t>
      </w:r>
      <w:proofErr w:type="spellEnd"/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и внедрения современных форм образования и продвижения культуры и искусства для организации досуга, сохранения культурного и творческого наследия и развития потенциала жителей города. 7 лабораторий, 4757 участников, 207 мероприятий.</w:t>
      </w:r>
      <w:proofErr w:type="gramEnd"/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ТУРИЗМ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Развитие внутреннего и въездного туризма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 (далее – СМР) осуществляется в соответствии с муниципальной программой «Развитие туризма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районе», а также Стратегией социально-экономического развития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до 2035 г.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Мониторинг, проведенный в конце 2023 г., показал динамику роста в этой сфере.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Туристический поток в 2023 году составил 462 088 человек.  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lastRenderedPageBreak/>
        <w:t>Увеличилось количество коллективных средств размещения. Сегодня их насчитывается 38 единиц с общим номерным фондом 564 ед./2045 мест (в т. ч. загородные детские лагеря).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В настоящее время 6 гостиниц прошли классификацию.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период с января по декабрь 2023 г. в Центр туризма и гостеприимства поступило 15 773 обращений. Более 50% из них - посетители информационной стойки в Центре и на различных туристических площадках. Большинство обращений касалось вопросов размещения, проведения туров и экскурсий.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концепции продвижения туристического потенциала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ведётся постоянная работа по актуализации, созданных на базе Центра единых туристических реестров, куда внесены все достопримечательности и объекты туристической инфраструктуры. Объединённая </w:t>
      </w:r>
      <w:proofErr w:type="spellStart"/>
      <w:r w:rsidRPr="00C6697F">
        <w:rPr>
          <w:color w:val="000000" w:themeColor="text1"/>
        </w:rPr>
        <w:t>информацияо</w:t>
      </w:r>
      <w:proofErr w:type="spellEnd"/>
      <w:r w:rsidRPr="00C6697F">
        <w:rPr>
          <w:color w:val="000000" w:themeColor="text1"/>
        </w:rPr>
        <w:t xml:space="preserve"> туристических </w:t>
      </w:r>
      <w:proofErr w:type="gramStart"/>
      <w:r w:rsidRPr="00C6697F">
        <w:rPr>
          <w:color w:val="000000" w:themeColor="text1"/>
        </w:rPr>
        <w:t>возможностях</w:t>
      </w:r>
      <w:proofErr w:type="gramEnd"/>
      <w:r w:rsidRPr="00C6697F">
        <w:rPr>
          <w:color w:val="000000" w:themeColor="text1"/>
        </w:rPr>
        <w:t xml:space="preserve"> района позволяет облегчить организацию туристических поездок, соответственно повысить привлекательность района для туристов.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Собранные материалы послужили наполнением для </w:t>
      </w:r>
      <w:proofErr w:type="spellStart"/>
      <w:r w:rsidRPr="00C6697F">
        <w:rPr>
          <w:color w:val="000000" w:themeColor="text1"/>
        </w:rPr>
        <w:t>интернет-ресурсов</w:t>
      </w:r>
      <w:proofErr w:type="spellEnd"/>
      <w:r w:rsidRPr="00C6697F">
        <w:rPr>
          <w:color w:val="000000" w:themeColor="text1"/>
        </w:rPr>
        <w:t xml:space="preserve"> </w:t>
      </w:r>
      <w:r w:rsidRPr="00C6697F">
        <w:rPr>
          <w:color w:val="000000" w:themeColor="text1"/>
          <w:lang w:val="en-US"/>
        </w:rPr>
        <w:t>http</w:t>
      </w:r>
      <w:r w:rsidRPr="00C6697F">
        <w:rPr>
          <w:color w:val="000000" w:themeColor="text1"/>
        </w:rPr>
        <w:t>: //</w:t>
      </w:r>
      <w:proofErr w:type="spellStart"/>
      <w:r w:rsidRPr="00C6697F">
        <w:rPr>
          <w:color w:val="000000" w:themeColor="text1"/>
          <w:lang w:val="en-US"/>
        </w:rPr>
        <w:t>satadmin</w:t>
      </w:r>
      <w:proofErr w:type="spellEnd"/>
      <w:r w:rsidRPr="00C6697F">
        <w:rPr>
          <w:color w:val="000000" w:themeColor="text1"/>
        </w:rPr>
        <w:t>.</w:t>
      </w:r>
      <w:proofErr w:type="spellStart"/>
      <w:r w:rsidRPr="00C6697F">
        <w:rPr>
          <w:color w:val="000000" w:themeColor="text1"/>
          <w:lang w:val="en-US"/>
        </w:rPr>
        <w:t>ru</w:t>
      </w:r>
      <w:proofErr w:type="spellEnd"/>
      <w:r w:rsidRPr="00C6697F">
        <w:rPr>
          <w:color w:val="000000" w:themeColor="text1"/>
        </w:rPr>
        <w:t>/</w:t>
      </w:r>
      <w:proofErr w:type="spellStart"/>
      <w:r w:rsidRPr="00C6697F">
        <w:rPr>
          <w:color w:val="000000" w:themeColor="text1"/>
          <w:lang w:val="en-US"/>
        </w:rPr>
        <w:t>turizm</w:t>
      </w:r>
      <w:proofErr w:type="spellEnd"/>
      <w:r w:rsidRPr="00C6697F">
        <w:rPr>
          <w:color w:val="000000" w:themeColor="text1"/>
        </w:rPr>
        <w:t xml:space="preserve">; </w:t>
      </w:r>
      <w:r w:rsidRPr="00C6697F">
        <w:rPr>
          <w:color w:val="000000" w:themeColor="text1"/>
          <w:lang w:val="en-US"/>
        </w:rPr>
        <w:t>https</w:t>
      </w:r>
      <w:r w:rsidRPr="00C6697F">
        <w:rPr>
          <w:color w:val="000000" w:themeColor="text1"/>
        </w:rPr>
        <w:t xml:space="preserve">: // </w:t>
      </w:r>
      <w:proofErr w:type="spellStart"/>
      <w:r w:rsidRPr="00C6697F">
        <w:rPr>
          <w:color w:val="000000" w:themeColor="text1"/>
          <w:lang w:val="en-US"/>
        </w:rPr>
        <w:t>visitsatka</w:t>
      </w:r>
      <w:proofErr w:type="spellEnd"/>
      <w:r w:rsidRPr="00C6697F">
        <w:rPr>
          <w:color w:val="000000" w:themeColor="text1"/>
        </w:rPr>
        <w:t>.</w:t>
      </w:r>
      <w:proofErr w:type="spellStart"/>
      <w:r w:rsidRPr="00C6697F">
        <w:rPr>
          <w:color w:val="000000" w:themeColor="text1"/>
          <w:lang w:val="en-US"/>
        </w:rPr>
        <w:t>ru</w:t>
      </w:r>
      <w:proofErr w:type="spellEnd"/>
      <w:r w:rsidRPr="00C6697F">
        <w:rPr>
          <w:color w:val="000000" w:themeColor="text1"/>
        </w:rPr>
        <w:t xml:space="preserve">/; </w:t>
      </w:r>
      <w:r w:rsidRPr="00C6697F">
        <w:rPr>
          <w:color w:val="000000" w:themeColor="text1"/>
          <w:lang w:val="en-US"/>
        </w:rPr>
        <w:t>https</w:t>
      </w:r>
      <w:r w:rsidRPr="00C6697F">
        <w:rPr>
          <w:color w:val="000000" w:themeColor="text1"/>
        </w:rPr>
        <w:t xml:space="preserve">: // </w:t>
      </w:r>
      <w:proofErr w:type="spellStart"/>
      <w:r w:rsidRPr="00C6697F">
        <w:rPr>
          <w:color w:val="000000" w:themeColor="text1"/>
          <w:lang w:val="en-US"/>
        </w:rPr>
        <w:t>vk</w:t>
      </w:r>
      <w:proofErr w:type="spellEnd"/>
      <w:r w:rsidRPr="00C6697F">
        <w:rPr>
          <w:color w:val="000000" w:themeColor="text1"/>
        </w:rPr>
        <w:t>.</w:t>
      </w:r>
      <w:r w:rsidRPr="00C6697F">
        <w:rPr>
          <w:color w:val="000000" w:themeColor="text1"/>
          <w:lang w:val="en-US"/>
        </w:rPr>
        <w:t>com</w:t>
      </w:r>
      <w:r w:rsidRPr="00C6697F">
        <w:rPr>
          <w:color w:val="000000" w:themeColor="text1"/>
        </w:rPr>
        <w:t>/</w:t>
      </w:r>
      <w:r w:rsidRPr="00C6697F">
        <w:rPr>
          <w:color w:val="000000" w:themeColor="text1"/>
          <w:lang w:val="en-US"/>
        </w:rPr>
        <w:t>tourism</w:t>
      </w:r>
      <w:r w:rsidRPr="00C6697F">
        <w:rPr>
          <w:color w:val="000000" w:themeColor="text1"/>
        </w:rPr>
        <w:t>.</w:t>
      </w:r>
      <w:proofErr w:type="spellStart"/>
      <w:r w:rsidRPr="00C6697F">
        <w:rPr>
          <w:color w:val="000000" w:themeColor="text1"/>
          <w:lang w:val="en-US"/>
        </w:rPr>
        <w:t>satka</w:t>
      </w:r>
      <w:proofErr w:type="spellEnd"/>
      <w:r w:rsidRPr="00C6697F">
        <w:rPr>
          <w:color w:val="000000" w:themeColor="text1"/>
        </w:rPr>
        <w:t xml:space="preserve">; </w:t>
      </w:r>
      <w:r w:rsidRPr="00C6697F">
        <w:rPr>
          <w:color w:val="000000" w:themeColor="text1"/>
          <w:lang w:val="en-US"/>
        </w:rPr>
        <w:t>https</w:t>
      </w:r>
      <w:r w:rsidRPr="00C6697F">
        <w:rPr>
          <w:color w:val="000000" w:themeColor="text1"/>
        </w:rPr>
        <w:t xml:space="preserve">: // </w:t>
      </w:r>
      <w:r w:rsidRPr="00C6697F">
        <w:rPr>
          <w:color w:val="000000" w:themeColor="text1"/>
          <w:lang w:val="en-US"/>
        </w:rPr>
        <w:t>ok</w:t>
      </w:r>
      <w:r w:rsidRPr="00C6697F">
        <w:rPr>
          <w:color w:val="000000" w:themeColor="text1"/>
        </w:rPr>
        <w:t>.</w:t>
      </w:r>
      <w:proofErr w:type="spellStart"/>
      <w:r w:rsidRPr="00C6697F">
        <w:rPr>
          <w:color w:val="000000" w:themeColor="text1"/>
          <w:lang w:val="en-US"/>
        </w:rPr>
        <w:t>ru</w:t>
      </w:r>
      <w:proofErr w:type="spellEnd"/>
      <w:r w:rsidRPr="00C6697F">
        <w:rPr>
          <w:color w:val="000000" w:themeColor="text1"/>
        </w:rPr>
        <w:t>/</w:t>
      </w:r>
      <w:r w:rsidRPr="00C6697F">
        <w:rPr>
          <w:color w:val="000000" w:themeColor="text1"/>
          <w:lang w:val="en-US"/>
        </w:rPr>
        <w:t>group</w:t>
      </w:r>
      <w:r w:rsidRPr="00C6697F">
        <w:rPr>
          <w:color w:val="000000" w:themeColor="text1"/>
        </w:rPr>
        <w:t xml:space="preserve">/53675121180759; туристического портала </w:t>
      </w:r>
      <w:r w:rsidRPr="00C6697F">
        <w:rPr>
          <w:color w:val="000000" w:themeColor="text1"/>
          <w:shd w:val="clear" w:color="auto" w:fill="FFFFFF"/>
        </w:rPr>
        <w:t xml:space="preserve">Некоммерческого партнерства «Национальная Ассоциация информационно-туристических организаций» (НАИТО); </w:t>
      </w:r>
      <w:r w:rsidRPr="00C6697F">
        <w:rPr>
          <w:color w:val="000000" w:themeColor="text1"/>
        </w:rPr>
        <w:t>туристического портала Челябинской области; туристического портала «</w:t>
      </w:r>
      <w:proofErr w:type="spellStart"/>
      <w:r w:rsidRPr="00C6697F">
        <w:rPr>
          <w:color w:val="000000" w:themeColor="text1"/>
        </w:rPr>
        <w:t>Russia</w:t>
      </w:r>
      <w:proofErr w:type="spellEnd"/>
      <w:r w:rsidRPr="00C6697F">
        <w:rPr>
          <w:color w:val="000000" w:themeColor="text1"/>
        </w:rPr>
        <w:t xml:space="preserve">. </w:t>
      </w:r>
      <w:proofErr w:type="spellStart"/>
      <w:r w:rsidRPr="00C6697F">
        <w:rPr>
          <w:color w:val="000000" w:themeColor="text1"/>
        </w:rPr>
        <w:t>Travel</w:t>
      </w:r>
      <w:proofErr w:type="spellEnd"/>
      <w:r w:rsidRPr="00C6697F">
        <w:rPr>
          <w:color w:val="000000" w:themeColor="text1"/>
        </w:rPr>
        <w:t xml:space="preserve"> (</w:t>
      </w:r>
      <w:r w:rsidRPr="00C6697F">
        <w:rPr>
          <w:color w:val="000000" w:themeColor="text1"/>
          <w:shd w:val="clear" w:color="auto" w:fill="FFFFFF"/>
        </w:rPr>
        <w:t>информационно-познавательный проект Федерального агентства по туризму</w:t>
      </w:r>
      <w:r w:rsidRPr="00C6697F">
        <w:rPr>
          <w:color w:val="000000" w:themeColor="text1"/>
        </w:rPr>
        <w:t>) и т.д.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Ведётся администрирование туристического портала </w:t>
      </w:r>
      <w:r w:rsidRPr="00C6697F">
        <w:rPr>
          <w:color w:val="000000" w:themeColor="text1"/>
          <w:lang w:val="en-US"/>
        </w:rPr>
        <w:t>https</w:t>
      </w:r>
      <w:r w:rsidRPr="00C6697F">
        <w:rPr>
          <w:color w:val="000000" w:themeColor="text1"/>
        </w:rPr>
        <w:t xml:space="preserve">: // </w:t>
      </w:r>
      <w:proofErr w:type="spellStart"/>
      <w:r w:rsidRPr="00C6697F">
        <w:rPr>
          <w:color w:val="000000" w:themeColor="text1"/>
          <w:lang w:val="en-US"/>
        </w:rPr>
        <w:t>visitsatka</w:t>
      </w:r>
      <w:proofErr w:type="spellEnd"/>
      <w:r w:rsidRPr="00C6697F">
        <w:rPr>
          <w:color w:val="000000" w:themeColor="text1"/>
        </w:rPr>
        <w:t>.</w:t>
      </w:r>
      <w:proofErr w:type="spellStart"/>
      <w:r w:rsidRPr="00C6697F">
        <w:rPr>
          <w:color w:val="000000" w:themeColor="text1"/>
          <w:lang w:val="en-US"/>
        </w:rPr>
        <w:t>ru</w:t>
      </w:r>
      <w:proofErr w:type="spellEnd"/>
      <w:r w:rsidRPr="00C6697F">
        <w:rPr>
          <w:color w:val="000000" w:themeColor="text1"/>
        </w:rPr>
        <w:t xml:space="preserve">/, где размещена вся информация о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районе. Это позволило создать комфортную информационную среду для туристов и предоставить им полную актуальную информацию о городе и районе в целом. </w:t>
      </w:r>
      <w:proofErr w:type="gramStart"/>
      <w:r w:rsidRPr="00C6697F">
        <w:rPr>
          <w:color w:val="000000" w:themeColor="text1"/>
        </w:rPr>
        <w:t>На портале также доступна интерактивная карта района, в которой отображена подробная информация об объектах туризма (природные объекты, хребты, горы, пещеры храмы, музеи, памятники, гостиницы, кафе, рестораны, аптеки и т.д.).</w:t>
      </w:r>
      <w:proofErr w:type="gramEnd"/>
    </w:p>
    <w:p w:rsidR="00C6697F" w:rsidRPr="00C6697F" w:rsidRDefault="00C6697F" w:rsidP="00C6697F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</w:rPr>
      </w:pPr>
      <w:r w:rsidRPr="00C6697F">
        <w:rPr>
          <w:color w:val="000000" w:themeColor="text1"/>
        </w:rPr>
        <w:t xml:space="preserve">Интерактивная карта доступна и в </w:t>
      </w:r>
      <w:r w:rsidRPr="00C6697F">
        <w:rPr>
          <w:bCs/>
          <w:color w:val="000000" w:themeColor="text1"/>
        </w:rPr>
        <w:t>приложении«</w:t>
      </w:r>
      <w:r w:rsidRPr="00C6697F">
        <w:rPr>
          <w:bCs/>
          <w:color w:val="000000" w:themeColor="text1"/>
          <w:lang w:val="en-US"/>
        </w:rPr>
        <w:t>VISITSATKA</w:t>
      </w:r>
      <w:r w:rsidRPr="00C6697F">
        <w:rPr>
          <w:bCs/>
          <w:color w:val="000000" w:themeColor="text1"/>
        </w:rPr>
        <w:t xml:space="preserve">»,куда, также вошли объекты показа, размещения, питания, а также основные туристические маршруты СМР. Приложение доступно как для </w:t>
      </w:r>
      <w:proofErr w:type="spellStart"/>
      <w:r w:rsidRPr="00C6697F">
        <w:rPr>
          <w:bCs/>
          <w:color w:val="000000" w:themeColor="text1"/>
        </w:rPr>
        <w:t>iOS</w:t>
      </w:r>
      <w:proofErr w:type="spellEnd"/>
      <w:r w:rsidRPr="00C6697F">
        <w:rPr>
          <w:bCs/>
          <w:color w:val="000000" w:themeColor="text1"/>
        </w:rPr>
        <w:t xml:space="preserve"> (</w:t>
      </w:r>
      <w:proofErr w:type="spellStart"/>
      <w:r w:rsidRPr="00C6697F">
        <w:rPr>
          <w:bCs/>
          <w:color w:val="000000" w:themeColor="text1"/>
          <w:lang w:val="en-US"/>
        </w:rPr>
        <w:t>AppStore</w:t>
      </w:r>
      <w:proofErr w:type="spellEnd"/>
      <w:r w:rsidRPr="00C6697F">
        <w:rPr>
          <w:bCs/>
          <w:color w:val="000000" w:themeColor="text1"/>
        </w:rPr>
        <w:t xml:space="preserve">), так и для </w:t>
      </w:r>
      <w:proofErr w:type="spellStart"/>
      <w:r w:rsidRPr="00C6697F">
        <w:rPr>
          <w:color w:val="000000" w:themeColor="text1"/>
        </w:rPr>
        <w:t>Android</w:t>
      </w:r>
      <w:proofErr w:type="spellEnd"/>
      <w:r w:rsidRPr="00C6697F">
        <w:rPr>
          <w:color w:val="000000" w:themeColor="text1"/>
        </w:rPr>
        <w:t xml:space="preserve"> (</w:t>
      </w:r>
      <w:proofErr w:type="spellStart"/>
      <w:r w:rsidRPr="00C6697F">
        <w:rPr>
          <w:color w:val="000000" w:themeColor="text1"/>
          <w:lang w:val="en-US"/>
        </w:rPr>
        <w:t>GooglePlay</w:t>
      </w:r>
      <w:proofErr w:type="spellEnd"/>
      <w:r w:rsidRPr="00C6697F">
        <w:rPr>
          <w:color w:val="000000" w:themeColor="text1"/>
        </w:rPr>
        <w:t xml:space="preserve">, </w:t>
      </w:r>
      <w:proofErr w:type="spellStart"/>
      <w:r w:rsidRPr="00C6697F">
        <w:rPr>
          <w:color w:val="000000" w:themeColor="text1"/>
          <w:lang w:val="en-US"/>
        </w:rPr>
        <w:t>AppGallery</w:t>
      </w:r>
      <w:proofErr w:type="spellEnd"/>
      <w:r w:rsidRPr="00C6697F">
        <w:rPr>
          <w:color w:val="000000" w:themeColor="text1"/>
        </w:rPr>
        <w:t>).</w:t>
      </w:r>
    </w:p>
    <w:p w:rsidR="00C6697F" w:rsidRPr="00C6697F" w:rsidRDefault="00C6697F" w:rsidP="00C6697F">
      <w:pPr>
        <w:pStyle w:val="2"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C6697F">
        <w:rPr>
          <w:color w:val="000000" w:themeColor="text1"/>
          <w:sz w:val="24"/>
          <w:szCs w:val="24"/>
        </w:rPr>
        <w:t>С января 2023 года страницы соц</w:t>
      </w:r>
      <w:proofErr w:type="gramStart"/>
      <w:r w:rsidRPr="00C6697F">
        <w:rPr>
          <w:color w:val="000000" w:themeColor="text1"/>
          <w:sz w:val="24"/>
          <w:szCs w:val="24"/>
        </w:rPr>
        <w:t>.с</w:t>
      </w:r>
      <w:proofErr w:type="gramEnd"/>
      <w:r w:rsidRPr="00C6697F">
        <w:rPr>
          <w:color w:val="000000" w:themeColor="text1"/>
          <w:sz w:val="24"/>
          <w:szCs w:val="24"/>
        </w:rPr>
        <w:t>етей и туристического портала посетило56 904 чел.</w:t>
      </w:r>
    </w:p>
    <w:p w:rsidR="00C6697F" w:rsidRPr="00C6697F" w:rsidRDefault="00C6697F" w:rsidP="00C6697F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 w:themeColor="text1"/>
        </w:rPr>
      </w:pPr>
      <w:r w:rsidRPr="00C6697F">
        <w:rPr>
          <w:color w:val="000000" w:themeColor="text1"/>
        </w:rPr>
        <w:t>Огромную роль в продвижении СМР играет освещение различных мероприятий в сфере туризма через региональные и всероссийские СМИ.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В настоящее время разработана целая линейка сувенирной продукции, всего около 40 наименований, выпущено 11 122 различной рекламной продукции о туристических ресурсах и объектах туристской индустрии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района, которая успешно распространялась на информационных стойках региональных, всероссийских и международных туристских выставках, форумах. 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697F">
        <w:rPr>
          <w:rStyle w:val="A50"/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 проведение мероприятий в сфере туризма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 xml:space="preserve">В2023 г. в </w:t>
      </w:r>
      <w:proofErr w:type="spellStart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прошел региональный фестиваль водного туризма «</w:t>
      </w:r>
      <w:proofErr w:type="spellStart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>Айские</w:t>
      </w:r>
      <w:proofErr w:type="spellEnd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>притесы</w:t>
      </w:r>
      <w:proofErr w:type="spellEnd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>», участниками которого стали более 4500 чел.</w:t>
      </w:r>
    </w:p>
    <w:p w:rsidR="00C6697F" w:rsidRPr="00C6697F" w:rsidRDefault="00C6697F" w:rsidP="00C6697F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 xml:space="preserve">К организации и проведению фестиваля привлекались предприниматели </w:t>
      </w:r>
      <w:proofErr w:type="spellStart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осуществляющие деятельность в сфере туризма на территории </w:t>
      </w:r>
      <w:proofErr w:type="spellStart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>Айской</w:t>
      </w:r>
      <w:proofErr w:type="spellEnd"/>
      <w:r w:rsidRPr="00C6697F">
        <w:rPr>
          <w:rStyle w:val="A50"/>
          <w:rFonts w:ascii="Times New Roman" w:hAnsi="Times New Roman" w:cs="Times New Roman"/>
          <w:color w:val="000000" w:themeColor="text1"/>
          <w:sz w:val="24"/>
          <w:szCs w:val="24"/>
        </w:rPr>
        <w:t xml:space="preserve"> долине.</w:t>
      </w:r>
    </w:p>
    <w:p w:rsidR="00C6697F" w:rsidRPr="00C6697F" w:rsidRDefault="00C6697F" w:rsidP="00C6697F">
      <w:pPr>
        <w:pStyle w:val="aa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bCs/>
          <w:color w:val="000000" w:themeColor="text1"/>
        </w:rPr>
        <w:t>Взаимодействие   с туристическими организациями района</w:t>
      </w:r>
    </w:p>
    <w:p w:rsidR="00C6697F" w:rsidRPr="00C6697F" w:rsidRDefault="00C6697F" w:rsidP="00C6697F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bCs/>
          <w:color w:val="000000" w:themeColor="text1"/>
        </w:rPr>
        <w:t xml:space="preserve">Представители турбизнеса активно участвуют </w:t>
      </w:r>
      <w:r w:rsidRPr="00C6697F">
        <w:rPr>
          <w:color w:val="000000" w:themeColor="text1"/>
        </w:rPr>
        <w:t>в реализации различных проектов в сфере туризма (конкурсы, круглые столы, экологические субботники и т.д.), а также в проведении информационных туров для туроператоров и СМИ из других регионов России.</w:t>
      </w:r>
    </w:p>
    <w:p w:rsidR="00C6697F" w:rsidRPr="00C6697F" w:rsidRDefault="00C6697F" w:rsidP="00C6697F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паспортизации туристических маршрутов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ведется совместная работа по оформлению необходимых документов (описание маршрутов, составление технологических карт и т.д.).</w:t>
      </w:r>
    </w:p>
    <w:p w:rsidR="00C6697F" w:rsidRPr="00C6697F" w:rsidRDefault="00C6697F" w:rsidP="00C6697F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lastRenderedPageBreak/>
        <w:t xml:space="preserve">В 2023 г. паспортизацию прошли 17 туристических маршрутов, охватывающие всю территорию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района.</w:t>
      </w:r>
    </w:p>
    <w:p w:rsidR="00C6697F" w:rsidRPr="00C6697F" w:rsidRDefault="00C6697F" w:rsidP="00C6697F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rFonts w:eastAsiaTheme="minorHAnsi"/>
          <w:b w:val="0"/>
          <w:color w:val="000000" w:themeColor="text1"/>
          <w:shd w:val="clear" w:color="auto" w:fill="FFFFFF"/>
        </w:rPr>
      </w:pPr>
      <w:r w:rsidRPr="00C6697F">
        <w:rPr>
          <w:color w:val="000000" w:themeColor="text1"/>
        </w:rPr>
        <w:t xml:space="preserve">С этого года </w:t>
      </w:r>
      <w:proofErr w:type="gramStart"/>
      <w:r w:rsidRPr="00C6697F">
        <w:rPr>
          <w:color w:val="000000" w:themeColor="text1"/>
        </w:rPr>
        <w:t>г</w:t>
      </w:r>
      <w:proofErr w:type="gramEnd"/>
      <w:r w:rsidRPr="00C6697F">
        <w:rPr>
          <w:color w:val="000000" w:themeColor="text1"/>
        </w:rPr>
        <w:t xml:space="preserve">. </w:t>
      </w:r>
      <w:proofErr w:type="spellStart"/>
      <w:r w:rsidRPr="00C6697F">
        <w:rPr>
          <w:color w:val="000000" w:themeColor="text1"/>
        </w:rPr>
        <w:t>Сатка</w:t>
      </w:r>
      <w:proofErr w:type="spellEnd"/>
      <w:r w:rsidRPr="00C6697F">
        <w:rPr>
          <w:color w:val="000000" w:themeColor="text1"/>
        </w:rPr>
        <w:t xml:space="preserve"> (туроператор ООО «</w:t>
      </w:r>
      <w:proofErr w:type="spellStart"/>
      <w:r w:rsidRPr="00C6697F">
        <w:rPr>
          <w:color w:val="000000" w:themeColor="text1"/>
        </w:rPr>
        <w:t>Саттурн</w:t>
      </w:r>
      <w:proofErr w:type="spellEnd"/>
      <w:r w:rsidRPr="00C6697F">
        <w:rPr>
          <w:color w:val="000000" w:themeColor="text1"/>
        </w:rPr>
        <w:t xml:space="preserve">») участвует в </w:t>
      </w:r>
      <w:proofErr w:type="spellStart"/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>пилотном</w:t>
      </w:r>
      <w:proofErr w:type="spellEnd"/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 xml:space="preserve"> проекте по выдаче социальных сертификатов в сфере туризма. В реестр витрины туров вошли два паспортизированных маршрута.</w:t>
      </w:r>
    </w:p>
    <w:p w:rsidR="00C6697F" w:rsidRPr="00C6697F" w:rsidRDefault="00C6697F" w:rsidP="00C6697F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rFonts w:eastAsiaTheme="minorHAnsi"/>
          <w:color w:val="000000" w:themeColor="text1"/>
          <w:shd w:val="clear" w:color="auto" w:fill="FFFFFF"/>
        </w:rPr>
      </w:pPr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>Подготовка кадров</w:t>
      </w:r>
    </w:p>
    <w:p w:rsidR="00C6697F" w:rsidRPr="00C6697F" w:rsidRDefault="00C6697F" w:rsidP="00C6697F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 xml:space="preserve">В рамках повышения квалификации гидов и экскурсоводов для специалистов туриндустрии, на базе </w:t>
      </w:r>
      <w:proofErr w:type="spellStart"/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>Бакальского</w:t>
      </w:r>
      <w:proofErr w:type="spellEnd"/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 xml:space="preserve"> техникума профессиональных технологий и сервиса им. М.Г. </w:t>
      </w:r>
      <w:proofErr w:type="spellStart"/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>Ганеева</w:t>
      </w:r>
      <w:proofErr w:type="spellEnd"/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 xml:space="preserve">, в июне 2023 г.  были организованы курсы по специальности инструктор-проводник (водного туризма). Теоретическое и практическое обучение прошли 27 чел. (представители туристических фирм, педагоги, </w:t>
      </w:r>
      <w:proofErr w:type="spellStart"/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>самозанятые</w:t>
      </w:r>
      <w:proofErr w:type="spellEnd"/>
      <w:r w:rsidRPr="00C6697F">
        <w:rPr>
          <w:rStyle w:val="af3"/>
          <w:rFonts w:eastAsiaTheme="minorHAnsi"/>
          <w:color w:val="000000" w:themeColor="text1"/>
          <w:shd w:val="clear" w:color="auto" w:fill="FFFFFF"/>
        </w:rPr>
        <w:t xml:space="preserve"> и инструктора водных туров).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Комплексное развитие территории </w:t>
      </w:r>
      <w:proofErr w:type="spellStart"/>
      <w:r w:rsidRPr="00C6697F">
        <w:rPr>
          <w:b/>
          <w:color w:val="000000" w:themeColor="text1"/>
        </w:rPr>
        <w:t>Айской</w:t>
      </w:r>
      <w:proofErr w:type="spellEnd"/>
      <w:r w:rsidRPr="00C6697F">
        <w:rPr>
          <w:b/>
          <w:color w:val="000000" w:themeColor="text1"/>
        </w:rPr>
        <w:t xml:space="preserve"> долины (ООПТ).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рамках комплексного развития, совместно с </w:t>
      </w:r>
      <w:r w:rsidRPr="00C6697F">
        <w:rPr>
          <w:color w:val="000000" w:themeColor="text1"/>
          <w:shd w:val="clear" w:color="auto" w:fill="FFFFFF"/>
        </w:rPr>
        <w:t xml:space="preserve">АНО «Центр проектного развития территорий и туризма Челябинской области» разработан мастер-план </w:t>
      </w:r>
      <w:r w:rsidRPr="00C6697F">
        <w:rPr>
          <w:color w:val="000000" w:themeColor="text1"/>
        </w:rPr>
        <w:t xml:space="preserve">по благоустройству территории </w:t>
      </w:r>
      <w:proofErr w:type="spellStart"/>
      <w:r w:rsidRPr="00C6697F">
        <w:rPr>
          <w:color w:val="000000" w:themeColor="text1"/>
        </w:rPr>
        <w:t>Айской</w:t>
      </w:r>
      <w:proofErr w:type="spellEnd"/>
      <w:r w:rsidRPr="00C6697F">
        <w:rPr>
          <w:color w:val="000000" w:themeColor="text1"/>
        </w:rPr>
        <w:t xml:space="preserve"> долины по всей нитке экологического маршрута, с охватом всех участков и туристических объектов.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На основных стартовых точках появятся аншлаги и схема туристических стоянок. Схема туристических стоянок размещена и на туристическом портале </w:t>
      </w:r>
      <w:r w:rsidRPr="00C6697F">
        <w:rPr>
          <w:color w:val="000000" w:themeColor="text1"/>
          <w:lang w:val="en-US"/>
        </w:rPr>
        <w:t>https</w:t>
      </w:r>
      <w:r w:rsidRPr="00C6697F">
        <w:rPr>
          <w:color w:val="000000" w:themeColor="text1"/>
        </w:rPr>
        <w:t xml:space="preserve">: // </w:t>
      </w:r>
      <w:proofErr w:type="spellStart"/>
      <w:r w:rsidRPr="00C6697F">
        <w:rPr>
          <w:color w:val="000000" w:themeColor="text1"/>
          <w:lang w:val="en-US"/>
        </w:rPr>
        <w:t>visitsatka</w:t>
      </w:r>
      <w:proofErr w:type="spellEnd"/>
      <w:r w:rsidRPr="00C6697F">
        <w:rPr>
          <w:color w:val="000000" w:themeColor="text1"/>
        </w:rPr>
        <w:t>.</w:t>
      </w:r>
      <w:proofErr w:type="spellStart"/>
      <w:r w:rsidRPr="00C6697F">
        <w:rPr>
          <w:color w:val="000000" w:themeColor="text1"/>
          <w:lang w:val="en-US"/>
        </w:rPr>
        <w:t>ru</w:t>
      </w:r>
      <w:proofErr w:type="spellEnd"/>
      <w:r w:rsidRPr="00C6697F">
        <w:rPr>
          <w:color w:val="000000" w:themeColor="text1"/>
        </w:rPr>
        <w:t>/.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 w:themeColor="text1"/>
        </w:rPr>
      </w:pPr>
      <w:r w:rsidRPr="00C6697F">
        <w:rPr>
          <w:b/>
          <w:bCs/>
          <w:color w:val="000000" w:themeColor="text1"/>
        </w:rPr>
        <w:t>Развитие детского и юношеского туризма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Cs/>
          <w:color w:val="000000" w:themeColor="text1"/>
        </w:rPr>
        <w:t>Развитие детского и юношеского туризма я</w:t>
      </w:r>
      <w:r w:rsidRPr="00C6697F">
        <w:rPr>
          <w:color w:val="000000" w:themeColor="text1"/>
        </w:rPr>
        <w:t>вляется одним из приоритетных направлений развития внутреннего туризма СМР.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района, в настоящее время действуют 8 туристических объединений, участниками которых являются около 260 детей разного школьного возраста.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Сборная команда юных туристов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района, активно участвует в различных районных, областных и всероссийских соревнованиях в разных городах Челябинской области и за её пределами. </w:t>
      </w:r>
    </w:p>
    <w:p w:rsidR="00C6697F" w:rsidRPr="00C6697F" w:rsidRDefault="00C6697F" w:rsidP="00C6697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Всего за летний период 2023 года в различных соревнованиях, походах и экскурсиях побывало более 5000 детей.</w:t>
      </w:r>
    </w:p>
    <w:p w:rsidR="00C6697F" w:rsidRPr="00C6697F" w:rsidRDefault="00C6697F" w:rsidP="00C6697F">
      <w:pPr>
        <w:spacing w:line="276" w:lineRule="auto"/>
        <w:ind w:firstLine="567"/>
        <w:rPr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>ФИЗКУЛЬТУРА И СПОРТ</w:t>
      </w:r>
    </w:p>
    <w:p w:rsidR="00C6697F" w:rsidRPr="00C6697F" w:rsidRDefault="00C6697F" w:rsidP="00C6697F">
      <w:pPr>
        <w:spacing w:line="276" w:lineRule="auto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 xml:space="preserve">Численность населения на территории </w:t>
      </w:r>
      <w:proofErr w:type="spellStart"/>
      <w:r w:rsidRPr="00C6697F">
        <w:rPr>
          <w:rFonts w:eastAsia="Calibri"/>
          <w:color w:val="000000" w:themeColor="text1"/>
          <w:lang w:eastAsia="en-US"/>
        </w:rPr>
        <w:t>Саткинского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муниципального района составляет  74 658 человек. Общая численность занимающихся физической культурой и спортом в </w:t>
      </w:r>
      <w:proofErr w:type="spellStart"/>
      <w:r w:rsidRPr="00C6697F">
        <w:rPr>
          <w:rFonts w:eastAsia="Calibri"/>
          <w:color w:val="000000" w:themeColor="text1"/>
          <w:lang w:eastAsia="en-US"/>
        </w:rPr>
        <w:t>Саткинском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Муниципальном районе в 2023 году составила 42 012 человек, по общеобразовательным школам 6 986 учащихся, дошкольные образовательные учреждения 2 563 человек, в учреждениях профессионального образования 1 294 человека, в спортивных клубах 12 943 человек и 8 955  в   предприятиях и организациях. Доля </w:t>
      </w:r>
      <w:proofErr w:type="gramStart"/>
      <w:r w:rsidRPr="00C6697F">
        <w:rPr>
          <w:rFonts w:eastAsia="Calibri"/>
          <w:color w:val="000000" w:themeColor="text1"/>
          <w:lang w:eastAsia="en-US"/>
        </w:rPr>
        <w:t>занимающихся</w:t>
      </w:r>
      <w:proofErr w:type="gramEnd"/>
      <w:r w:rsidRPr="00C6697F">
        <w:rPr>
          <w:rFonts w:eastAsia="Calibri"/>
          <w:color w:val="000000" w:themeColor="text1"/>
          <w:lang w:eastAsia="en-US"/>
        </w:rPr>
        <w:t xml:space="preserve"> физической культуры и спорта за  2023 год составила 60,26%.</w:t>
      </w:r>
    </w:p>
    <w:p w:rsidR="00C6697F" w:rsidRPr="00C6697F" w:rsidRDefault="00C6697F" w:rsidP="00C6697F">
      <w:pPr>
        <w:spacing w:line="276" w:lineRule="auto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>МКУ « Управления по ФК и</w:t>
      </w:r>
      <w:proofErr w:type="gramStart"/>
      <w:r w:rsidRPr="00C6697F">
        <w:rPr>
          <w:rFonts w:eastAsia="Calibri"/>
          <w:color w:val="000000" w:themeColor="text1"/>
          <w:lang w:eastAsia="en-US"/>
        </w:rPr>
        <w:t xml:space="preserve"> С</w:t>
      </w:r>
      <w:proofErr w:type="gramEnd"/>
      <w:r w:rsidRPr="00C6697F">
        <w:rPr>
          <w:rFonts w:eastAsia="Calibri"/>
          <w:color w:val="000000" w:themeColor="text1"/>
          <w:lang w:eastAsia="en-US"/>
        </w:rPr>
        <w:t xml:space="preserve"> СМР» является структурным подразделением </w:t>
      </w:r>
      <w:proofErr w:type="spellStart"/>
      <w:r w:rsidRPr="00C6697F">
        <w:rPr>
          <w:rFonts w:eastAsia="Calibri"/>
          <w:color w:val="000000" w:themeColor="text1"/>
          <w:lang w:eastAsia="en-US"/>
        </w:rPr>
        <w:t>Саткинского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муниципального района. </w:t>
      </w:r>
      <w:proofErr w:type="gramStart"/>
      <w:r w:rsidRPr="00C6697F">
        <w:rPr>
          <w:rFonts w:eastAsia="Calibri"/>
          <w:color w:val="000000" w:themeColor="text1"/>
          <w:lang w:eastAsia="en-US"/>
        </w:rPr>
        <w:t xml:space="preserve">Общая структура физкультурного движения состоит из 25 федерации по следующим видам спорта: рукопашный бой, баскетбол, бокс, </w:t>
      </w:r>
      <w:proofErr w:type="spellStart"/>
      <w:r w:rsidRPr="00C6697F">
        <w:rPr>
          <w:rFonts w:eastAsia="Calibri"/>
          <w:color w:val="000000" w:themeColor="text1"/>
          <w:lang w:eastAsia="en-US"/>
        </w:rPr>
        <w:t>тхэквандо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, волейбол, горные лыжи, </w:t>
      </w:r>
      <w:proofErr w:type="spellStart"/>
      <w:r w:rsidRPr="00C6697F">
        <w:rPr>
          <w:rFonts w:eastAsia="Calibri"/>
          <w:color w:val="000000" w:themeColor="text1"/>
          <w:lang w:eastAsia="en-US"/>
        </w:rPr>
        <w:t>всестилевое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карате, спортивная борьба, инвалидный спорт,  </w:t>
      </w:r>
      <w:proofErr w:type="spellStart"/>
      <w:r w:rsidRPr="00C6697F">
        <w:rPr>
          <w:rFonts w:eastAsia="Calibri"/>
          <w:color w:val="000000" w:themeColor="text1"/>
          <w:shd w:val="clear" w:color="auto" w:fill="FFFFFF"/>
          <w:lang w:eastAsia="en-US"/>
        </w:rPr>
        <w:t>киокусинкай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6697F">
        <w:rPr>
          <w:rFonts w:eastAsia="Calibri"/>
          <w:color w:val="000000" w:themeColor="text1"/>
          <w:shd w:val="clear" w:color="auto" w:fill="FFFFFF"/>
          <w:lang w:eastAsia="en-US"/>
        </w:rPr>
        <w:t>кикбоксинг</w:t>
      </w:r>
      <w:proofErr w:type="spellEnd"/>
      <w:r w:rsidRPr="00C6697F">
        <w:rPr>
          <w:rFonts w:eastAsia="Calibri"/>
          <w:color w:val="000000" w:themeColor="text1"/>
          <w:shd w:val="clear" w:color="auto" w:fill="FFFFFF"/>
          <w:lang w:eastAsia="en-US"/>
        </w:rPr>
        <w:t>,</w:t>
      </w:r>
      <w:r w:rsidRPr="00C6697F">
        <w:rPr>
          <w:rFonts w:eastAsia="Calibri"/>
          <w:color w:val="000000" w:themeColor="text1"/>
          <w:lang w:eastAsia="en-US"/>
        </w:rPr>
        <w:t xml:space="preserve"> легкая атлетика, лыжные гонки, пауэрлифтинг, плавание, самбо, спортивный туризм, настольный теннис, футбол, хоккей, фигурное катание, шахматы, фристайл, художественная гимнастика, теннис.</w:t>
      </w:r>
      <w:proofErr w:type="gramEnd"/>
      <w:r w:rsidRPr="00C6697F">
        <w:rPr>
          <w:rFonts w:eastAsia="Calibri"/>
          <w:color w:val="000000" w:themeColor="text1"/>
          <w:lang w:eastAsia="en-US"/>
        </w:rPr>
        <w:t xml:space="preserve"> Общая численность тренерского состава и работников физической культуры и спорта в </w:t>
      </w:r>
      <w:proofErr w:type="spellStart"/>
      <w:r w:rsidRPr="00C6697F">
        <w:rPr>
          <w:rFonts w:eastAsia="Calibri"/>
          <w:color w:val="000000" w:themeColor="text1"/>
          <w:lang w:eastAsia="en-US"/>
        </w:rPr>
        <w:t>Саткинском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муниципальном районе составляет 395 человек. Из них численность штатных работников, относящихся к МКУ «Управление по ФК и</w:t>
      </w:r>
      <w:proofErr w:type="gramStart"/>
      <w:r w:rsidRPr="00C6697F">
        <w:rPr>
          <w:rFonts w:eastAsia="Calibri"/>
          <w:color w:val="000000" w:themeColor="text1"/>
          <w:lang w:eastAsia="en-US"/>
        </w:rPr>
        <w:t xml:space="preserve"> С</w:t>
      </w:r>
      <w:proofErr w:type="gramEnd"/>
      <w:r w:rsidRPr="00C6697F">
        <w:rPr>
          <w:rFonts w:eastAsia="Calibri"/>
          <w:color w:val="000000" w:themeColor="text1"/>
          <w:lang w:eastAsia="en-US"/>
        </w:rPr>
        <w:t xml:space="preserve"> СМР» и подведомственных к нему учреждений составляет 187 человек.</w:t>
      </w:r>
    </w:p>
    <w:p w:rsidR="00C6697F" w:rsidRPr="00C6697F" w:rsidRDefault="00C6697F" w:rsidP="00C6697F">
      <w:pPr>
        <w:spacing w:line="276" w:lineRule="auto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color w:val="000000" w:themeColor="text1"/>
        </w:rPr>
        <w:lastRenderedPageBreak/>
        <w:t xml:space="preserve">Основными организаторами 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 муниципальном районе физической культуры и спорта является: МКУ « Управление по ФК и</w:t>
      </w:r>
      <w:proofErr w:type="gramStart"/>
      <w:r w:rsidRPr="00C6697F">
        <w:rPr>
          <w:color w:val="000000" w:themeColor="text1"/>
        </w:rPr>
        <w:t xml:space="preserve"> С</w:t>
      </w:r>
      <w:proofErr w:type="gramEnd"/>
      <w:r w:rsidRPr="00C6697F">
        <w:rPr>
          <w:color w:val="000000" w:themeColor="text1"/>
        </w:rPr>
        <w:t xml:space="preserve"> СМР», МБУДО «Спортивная школа им. В. И. </w:t>
      </w:r>
      <w:proofErr w:type="spellStart"/>
      <w:r w:rsidRPr="00C6697F">
        <w:rPr>
          <w:color w:val="000000" w:themeColor="text1"/>
        </w:rPr>
        <w:t>Гундарцева</w:t>
      </w:r>
      <w:proofErr w:type="spellEnd"/>
      <w:r w:rsidRPr="00C6697F">
        <w:rPr>
          <w:color w:val="000000" w:themeColor="text1"/>
        </w:rPr>
        <w:t xml:space="preserve">», МБУДО «Спортивная школа г. Бакала», МАУДО «Спортивная школа «Магнезит», МБУДО «Комплексная спортивная школа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района».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>Состоялось официальное открытие Ледовой арены «</w:t>
      </w:r>
      <w:proofErr w:type="spellStart"/>
      <w:r w:rsidRPr="00C6697F">
        <w:rPr>
          <w:rFonts w:eastAsia="Calibri"/>
          <w:color w:val="000000" w:themeColor="text1"/>
          <w:lang w:eastAsia="en-US"/>
        </w:rPr>
        <w:t>Сатка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» 18 июля 2023 года, к полноценной работе ледовая арена приступила с 1 сентября 2023 года. </w:t>
      </w:r>
    </w:p>
    <w:p w:rsidR="00C6697F" w:rsidRPr="00C6697F" w:rsidRDefault="00C6697F" w:rsidP="00C6697F">
      <w:pPr>
        <w:tabs>
          <w:tab w:val="left" w:pos="18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МКУ «Управление по ФК и</w:t>
      </w:r>
      <w:proofErr w:type="gramStart"/>
      <w:r w:rsidRPr="00C6697F">
        <w:rPr>
          <w:color w:val="000000" w:themeColor="text1"/>
        </w:rPr>
        <w:t xml:space="preserve"> С</w:t>
      </w:r>
      <w:proofErr w:type="gramEnd"/>
      <w:r w:rsidRPr="00C6697F">
        <w:rPr>
          <w:color w:val="000000" w:themeColor="text1"/>
        </w:rPr>
        <w:t xml:space="preserve"> СМР» все мероприятия проводит согласно Единому календарному плану спортивных мероприятий, который </w:t>
      </w:r>
      <w:r w:rsidRPr="00C6697F">
        <w:rPr>
          <w:rFonts w:eastAsia="Calibri"/>
          <w:color w:val="000000" w:themeColor="text1"/>
          <w:lang w:eastAsia="en-US"/>
        </w:rPr>
        <w:t>формируется,</w:t>
      </w:r>
      <w:r w:rsidRPr="00C6697F">
        <w:rPr>
          <w:color w:val="000000" w:themeColor="text1"/>
        </w:rPr>
        <w:t xml:space="preserve"> утверждается ежегодно.</w:t>
      </w:r>
    </w:p>
    <w:p w:rsidR="00C6697F" w:rsidRPr="00C6697F" w:rsidRDefault="00C6697F" w:rsidP="00C6697F">
      <w:pPr>
        <w:spacing w:line="276" w:lineRule="auto"/>
        <w:ind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 xml:space="preserve">В 2023 году было проведено 86 спортивных мероприятий. На территории </w:t>
      </w:r>
      <w:proofErr w:type="spellStart"/>
      <w:r w:rsidRPr="00C6697F">
        <w:rPr>
          <w:rFonts w:eastAsia="Calibri"/>
          <w:color w:val="000000" w:themeColor="text1"/>
          <w:lang w:eastAsia="en-US"/>
        </w:rPr>
        <w:t>Саткинского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муниципального района проводятся соревнования  областного  и Всероссийского уровня.</w:t>
      </w:r>
    </w:p>
    <w:p w:rsidR="00C6697F" w:rsidRPr="00C6697F" w:rsidRDefault="00C6697F" w:rsidP="00C6697F">
      <w:pPr>
        <w:spacing w:line="276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C6697F">
        <w:rPr>
          <w:rFonts w:eastAsia="Calibri"/>
          <w:color w:val="000000" w:themeColor="text1"/>
          <w:lang w:eastAsia="en-US"/>
        </w:rPr>
        <w:t xml:space="preserve">Активно велась работа по инвалидному спорту – легкая атлетика, плавание, </w:t>
      </w:r>
      <w:r w:rsidRPr="00C6697F">
        <w:rPr>
          <w:rFonts w:eastAsia="Calibri"/>
          <w:color w:val="000000" w:themeColor="text1"/>
          <w:shd w:val="clear" w:color="auto" w:fill="FFFFFF"/>
          <w:lang w:eastAsia="en-US"/>
        </w:rPr>
        <w:t>пауэрлифтинг</w:t>
      </w:r>
      <w:r w:rsidRPr="00C6697F">
        <w:rPr>
          <w:rFonts w:eastAsia="Calibri"/>
          <w:color w:val="000000" w:themeColor="text1"/>
          <w:lang w:eastAsia="en-US"/>
        </w:rPr>
        <w:t xml:space="preserve">, настольный теннис, шахматы, шашки, </w:t>
      </w:r>
      <w:proofErr w:type="spellStart"/>
      <w:r w:rsidRPr="00C6697F">
        <w:rPr>
          <w:rFonts w:eastAsia="Calibri"/>
          <w:color w:val="000000" w:themeColor="text1"/>
          <w:lang w:eastAsia="en-US"/>
        </w:rPr>
        <w:t>армреслинг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C6697F">
        <w:rPr>
          <w:rFonts w:eastAsia="Calibri"/>
          <w:color w:val="000000" w:themeColor="text1"/>
          <w:lang w:eastAsia="en-US"/>
        </w:rPr>
        <w:t>дартс</w:t>
      </w:r>
      <w:proofErr w:type="spellEnd"/>
      <w:r w:rsidRPr="00C6697F">
        <w:rPr>
          <w:rFonts w:eastAsia="Calibri"/>
          <w:color w:val="000000" w:themeColor="text1"/>
          <w:lang w:eastAsia="en-US"/>
        </w:rPr>
        <w:t>, гиря, пауэрлифтинг.</w:t>
      </w:r>
      <w:proofErr w:type="gramEnd"/>
      <w:r w:rsidRPr="00C6697F">
        <w:rPr>
          <w:rFonts w:eastAsia="Calibri"/>
          <w:color w:val="000000" w:themeColor="text1"/>
          <w:lang w:eastAsia="en-US"/>
        </w:rPr>
        <w:t xml:space="preserve"> </w:t>
      </w:r>
      <w:r w:rsidRPr="00C6697F">
        <w:rPr>
          <w:color w:val="000000" w:themeColor="text1"/>
        </w:rPr>
        <w:t xml:space="preserve">Команда инвалидов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 стала призерами по легкой атлетике, настольному теннису и плаванию.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Команда инвалидов приняла участие в областном зимнем первенстве по легкой атлетике абсолютные победители в командном и личном зачете; в первенстве Челябинской области по настольному теннису в личном зачете призеры (2 и 3 место), также команда инвалидов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района стали призерами по легкой атлетике, настольному теннису и плаванию. Участвовали в  областном спортивном мероприятие «Колесо жизни» (</w:t>
      </w:r>
      <w:proofErr w:type="gramStart"/>
      <w:r w:rsidRPr="00C6697F">
        <w:rPr>
          <w:color w:val="000000" w:themeColor="text1"/>
        </w:rPr>
        <w:t>г</w:t>
      </w:r>
      <w:proofErr w:type="gramEnd"/>
      <w:r w:rsidRPr="00C6697F">
        <w:rPr>
          <w:color w:val="000000" w:themeColor="text1"/>
        </w:rPr>
        <w:t xml:space="preserve">. Трёхгорный), команда  соревновалась в четырёх видах спорта: шашки, </w:t>
      </w:r>
      <w:proofErr w:type="spellStart"/>
      <w:r w:rsidRPr="00C6697F">
        <w:rPr>
          <w:color w:val="000000" w:themeColor="text1"/>
        </w:rPr>
        <w:t>дартс</w:t>
      </w:r>
      <w:proofErr w:type="spellEnd"/>
      <w:r w:rsidRPr="00C6697F">
        <w:rPr>
          <w:color w:val="000000" w:themeColor="text1"/>
        </w:rPr>
        <w:t xml:space="preserve">, </w:t>
      </w:r>
      <w:proofErr w:type="spellStart"/>
      <w:r w:rsidRPr="00C6697F">
        <w:rPr>
          <w:color w:val="000000" w:themeColor="text1"/>
        </w:rPr>
        <w:t>бочча</w:t>
      </w:r>
      <w:proofErr w:type="spellEnd"/>
      <w:r w:rsidRPr="00C6697F">
        <w:rPr>
          <w:color w:val="000000" w:themeColor="text1"/>
        </w:rPr>
        <w:t xml:space="preserve"> и бадминтон, </w:t>
      </w:r>
      <w:r w:rsidRPr="00C6697F">
        <w:rPr>
          <w:iCs/>
          <w:color w:val="000000" w:themeColor="text1"/>
          <w:bdr w:val="none" w:sz="0" w:space="0" w:color="auto" w:frame="1"/>
        </w:rPr>
        <w:t xml:space="preserve">выступив успешно, в трёх видах, </w:t>
      </w:r>
      <w:r w:rsidRPr="00C6697F">
        <w:rPr>
          <w:color w:val="000000" w:themeColor="text1"/>
        </w:rPr>
        <w:t>завоевав золото и бронзу (женщин). Среди мужчин  в бадминтоне – завоевали серебро и бронзу среди женщин.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C6697F">
        <w:rPr>
          <w:rFonts w:eastAsia="Calibri"/>
          <w:color w:val="000000" w:themeColor="text1"/>
          <w:lang w:eastAsia="en-US"/>
        </w:rPr>
        <w:t xml:space="preserve">В 2023 году команда ветеранов </w:t>
      </w:r>
      <w:proofErr w:type="spellStart"/>
      <w:r w:rsidRPr="00C6697F">
        <w:rPr>
          <w:rFonts w:eastAsia="Calibri"/>
          <w:color w:val="000000" w:themeColor="text1"/>
          <w:lang w:eastAsia="en-US"/>
        </w:rPr>
        <w:t>Саткинского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района одержала победу в Областной </w:t>
      </w:r>
      <w:r w:rsidRPr="00C6697F">
        <w:rPr>
          <w:rFonts w:eastAsia="Calibri"/>
          <w:color w:val="000000" w:themeColor="text1"/>
          <w:lang w:val="en-US" w:eastAsia="en-US"/>
        </w:rPr>
        <w:t>XII</w:t>
      </w:r>
      <w:r w:rsidRPr="00C6697F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C6697F">
        <w:rPr>
          <w:rFonts w:eastAsia="Calibri"/>
          <w:color w:val="000000" w:themeColor="text1"/>
          <w:lang w:val="en-US" w:eastAsia="en-US"/>
        </w:rPr>
        <w:t>C</w:t>
      </w:r>
      <w:proofErr w:type="spellStart"/>
      <w:proofErr w:type="gramEnd"/>
      <w:r w:rsidRPr="00C6697F">
        <w:rPr>
          <w:rFonts w:eastAsia="Calibri"/>
          <w:color w:val="000000" w:themeColor="text1"/>
          <w:lang w:eastAsia="en-US"/>
        </w:rPr>
        <w:t>партакиаде</w:t>
      </w:r>
      <w:proofErr w:type="spellEnd"/>
      <w:r w:rsidRPr="00C6697F">
        <w:rPr>
          <w:rFonts w:eastAsia="Calibri"/>
          <w:color w:val="000000" w:themeColor="text1"/>
          <w:lang w:eastAsia="en-US"/>
        </w:rPr>
        <w:t xml:space="preserve"> ветеранов труда и спорта (пенсионеров) Челябинской области, посвященной 100-летию образования государственного органа управления в сфере физической культуры и спорта.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rFonts w:eastAsia="Calibri"/>
          <w:b/>
          <w:color w:val="000000" w:themeColor="text1"/>
          <w:highlight w:val="yellow"/>
          <w:lang w:eastAsia="en-US"/>
        </w:rPr>
      </w:pPr>
      <w:r w:rsidRPr="00C6697F">
        <w:rPr>
          <w:b/>
          <w:color w:val="000000" w:themeColor="text1"/>
        </w:rPr>
        <w:t>Пропаганда физической культуры и спорта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муниципальном районе активно ведётся работа по пропаганде физической культуры и спорта.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Материалы публикуются и размещаются в СМИ, на официальном сайте Администрации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района, в  социальных сетях ВК, Одноклассники и </w:t>
      </w:r>
      <w:proofErr w:type="spellStart"/>
      <w:r w:rsidRPr="00C6697F">
        <w:rPr>
          <w:color w:val="000000" w:themeColor="text1"/>
        </w:rPr>
        <w:t>telegram</w:t>
      </w:r>
      <w:proofErr w:type="spellEnd"/>
      <w:r w:rsidRPr="00C6697F">
        <w:rPr>
          <w:color w:val="000000" w:themeColor="text1"/>
        </w:rPr>
        <w:t xml:space="preserve">. Публикуется информация о предстоящих мероприятиях, статьи о проведённых соревнованиях, режим работы групп и секций, занимающихся в спортивных учреждениях, режим работы пункта проката лыж и коньков, тренажёрных залов.  Наряду с этим, на информационных стендах и баннерах города размещаются объявления о победах спортсменов в Международных и Всероссийских соревнованиях, призывающие граждан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участвовать в спортивно-массовых мероприятиях, заниматься спортом и вести здоровый образ жизни.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отчетном году было проведено 50  массовых мероприятий среди граждан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района, посвященное Всероссийскому физкультурно-спортивному комплексу «Готов к труду и обороне» (ГТО).  </w:t>
      </w:r>
      <w:r w:rsidRPr="00C6697F">
        <w:rPr>
          <w:color w:val="000000" w:themeColor="text1"/>
          <w:shd w:val="clear" w:color="auto" w:fill="FFFFFF"/>
        </w:rPr>
        <w:t xml:space="preserve">Всего приняли участие в выполнении нормативов испытаний (тестов) комплекса ГТО  </w:t>
      </w:r>
      <w:r w:rsidRPr="00C6697F">
        <w:rPr>
          <w:color w:val="000000" w:themeColor="text1"/>
        </w:rPr>
        <w:t xml:space="preserve">857  чел., выполнили нормативы 857 чел. 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t xml:space="preserve">ГРАЖДАНСКАЯ ЗАЩИТА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Подготовлены и проведены заседания комиссий: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комиссия по чрезвычайным ситуациям  – 29;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lastRenderedPageBreak/>
        <w:t>- комиссия по повышению устойчивости функционирования – 5;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эвакуационная – 4 .  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Разработаны и утверждены План основных мероприятий в области ГО, ЧС, пожарной безопасности и безопасности людей на водных объектах; План по обеспечению безопасности людей на водоемах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в 2023 году.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Проведена корректировка районных Планов приведения в готовность гражданской обороны, гражданской обороны и защиты населения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 муниципального района, ЖОН, ЛРН, Плана по предупреждению и ликвидации чрезвычайных ситуаций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 муниципального района.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Разработан План эвакуационных мероприятий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Проведено учений и тренировок – 18, из них - 11 штабных тренировок, 4 штабных тренировки по ГО,  3 КШТ.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На территории района проведено 247 объектовых тренировок с участием 3146 человек.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C6697F">
        <w:rPr>
          <w:color w:val="000000" w:themeColor="text1"/>
        </w:rPr>
        <w:t xml:space="preserve">Запланированы и проведены мероприятия по паводку,  а также по весенне-летнему и зимнему пожароопасным периодам. </w:t>
      </w:r>
      <w:proofErr w:type="gramEnd"/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За 2023 год в УМЦ ОГКУ «ЦГО» прошли обучение 11 человек, на курсах Гражданской обороны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прошли обучение  254 человека.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Деятельность ЕДДС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Координация деятельности сил и средств</w:t>
      </w:r>
      <w:r w:rsidRPr="00C6697F">
        <w:rPr>
          <w:bCs/>
          <w:color w:val="000000" w:themeColor="text1"/>
        </w:rPr>
        <w:t xml:space="preserve"> </w:t>
      </w:r>
      <w:proofErr w:type="spellStart"/>
      <w:r w:rsidRPr="00C6697F">
        <w:rPr>
          <w:bCs/>
          <w:color w:val="000000" w:themeColor="text1"/>
        </w:rPr>
        <w:t>Саткинского</w:t>
      </w:r>
      <w:proofErr w:type="spellEnd"/>
      <w:r w:rsidRPr="00C6697F">
        <w:rPr>
          <w:bCs/>
          <w:color w:val="000000" w:themeColor="text1"/>
        </w:rPr>
        <w:t xml:space="preserve"> звена</w:t>
      </w:r>
      <w:r w:rsidRPr="00C6697F">
        <w:rPr>
          <w:color w:val="000000" w:themeColor="text1"/>
        </w:rPr>
        <w:t xml:space="preserve"> областной подсистемы РСЧС осуществляется органами повседневного управления – ЕДДС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района. За 2023 год на телефон ЕДДС поступило 69 123 звонка, из них: по системе 112-34406 звонков; по линии ЕДДС – 34 717 звонков.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Проведено  тренировок между  ЕДДС и ЦУКС  - 6  шт.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готовности к использованию находится муниципальный резерв имущества и оборудования, предназначенный для ликвидации последствий чрезвычайных ситуаций.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Материальные резервы созданы на общую сумму 18 312 015 рублей.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</w:t>
      </w:r>
      <w:proofErr w:type="spellStart"/>
      <w:r w:rsidRPr="00C6697F">
        <w:rPr>
          <w:color w:val="000000" w:themeColor="text1"/>
        </w:rPr>
        <w:t>Саткинском</w:t>
      </w:r>
      <w:proofErr w:type="spellEnd"/>
      <w:r w:rsidRPr="00C6697F">
        <w:rPr>
          <w:color w:val="000000" w:themeColor="text1"/>
        </w:rPr>
        <w:t xml:space="preserve"> городском поселении в 2023 году  запланированы и проведены в полном объеме мероприятия: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- по предупреждению и ликвидации ЧС (проведение </w:t>
      </w:r>
      <w:proofErr w:type="spellStart"/>
      <w:r w:rsidRPr="00C6697F">
        <w:rPr>
          <w:color w:val="000000" w:themeColor="text1"/>
        </w:rPr>
        <w:t>противопаводковых</w:t>
      </w:r>
      <w:proofErr w:type="spellEnd"/>
      <w:r w:rsidRPr="00C6697F">
        <w:rPr>
          <w:color w:val="000000" w:themeColor="text1"/>
        </w:rPr>
        <w:t xml:space="preserve"> мероприятий);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по обеспечению безопасности на водных объектах (проведение освидетельствования рекреационных зон, выставление аншлагов, участие в совместных рейдах с ГИМС);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- по пожарной безопасности (</w:t>
      </w:r>
      <w:proofErr w:type="gramStart"/>
      <w:r w:rsidRPr="00C6697F">
        <w:rPr>
          <w:color w:val="000000" w:themeColor="text1"/>
        </w:rPr>
        <w:t>обучение населения по</w:t>
      </w:r>
      <w:proofErr w:type="gramEnd"/>
      <w:r w:rsidRPr="00C6697F">
        <w:rPr>
          <w:color w:val="000000" w:themeColor="text1"/>
        </w:rPr>
        <w:t xml:space="preserve"> пожарной безопасности проживающего в частном жилом секторе, содержание противопожарных пирсов и водоемов в зимнее и летнее время, выполнение работ по техническому обслуживанию локальной системы оповещения и комплексной системы экстренного оповещения населения, обслуживание </w:t>
      </w:r>
      <w:proofErr w:type="spellStart"/>
      <w:r w:rsidRPr="00C6697F">
        <w:rPr>
          <w:color w:val="000000" w:themeColor="text1"/>
        </w:rPr>
        <w:t>мотопомп</w:t>
      </w:r>
      <w:proofErr w:type="spellEnd"/>
      <w:r w:rsidRPr="00C6697F">
        <w:rPr>
          <w:color w:val="000000" w:themeColor="text1"/>
        </w:rPr>
        <w:t>,  обустройство минерализованных полос, очистка территории от мусора, сухой травы, сучков, валежника).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/>
          <w:color w:val="000000" w:themeColor="text1"/>
        </w:rPr>
        <w:t>Обеспечение безопасности людей на водных объектах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Для обеспечения безопасности людей на водных объектах 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проведены следующие мероприятия: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Разработано постановление Администрации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 от 16.12.2022 № 939 «Об обеспечении безопасности людей на водоемах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в 2023 году».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Установлены сроки купального сезона с 01.06.2023 г. по 31.08.2023 г., постановление Администрации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от 31.05.2023 г. № 324;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Установлены сроки навигации с 22.05.2023 г. и до ледостава, постановление Администрации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от 19.05.2023 № 287.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Постановления Администрации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размещаются в СМИ (газета «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рабочий») и официальном сайте администрации.</w:t>
      </w:r>
    </w:p>
    <w:p w:rsidR="00C6697F" w:rsidRPr="00C6697F" w:rsidRDefault="00C6697F" w:rsidP="00C6697F">
      <w:pPr>
        <w:pStyle w:val="af4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697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Проведены заседания КЧС и ОПБ с участием глав поселений района и старшего государственного инспектора ГИМС </w:t>
      </w:r>
      <w:proofErr w:type="spellStart"/>
      <w:r w:rsidRPr="00C6697F">
        <w:rPr>
          <w:rFonts w:ascii="Times New Roman" w:eastAsia="Times New Roman" w:hAnsi="Times New Roman"/>
          <w:color w:val="000000" w:themeColor="text1"/>
          <w:sz w:val="24"/>
          <w:szCs w:val="24"/>
        </w:rPr>
        <w:t>Пермякова</w:t>
      </w:r>
      <w:proofErr w:type="spellEnd"/>
      <w:r w:rsidRPr="00C669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С.Г. 03</w:t>
      </w:r>
      <w:r w:rsidRPr="00C6697F">
        <w:rPr>
          <w:rFonts w:ascii="Times New Roman" w:hAnsi="Times New Roman"/>
          <w:color w:val="000000" w:themeColor="text1"/>
          <w:sz w:val="24"/>
          <w:szCs w:val="24"/>
        </w:rPr>
        <w:t>.02.2023 -</w:t>
      </w:r>
      <w:r w:rsidRPr="00C669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по вопросу  обеспечения качественной подготовки к купальному сезону 2023 года (решение № 3); </w:t>
      </w:r>
      <w:r w:rsidRPr="00C6697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27.04.2023 - по вопросу обеспечения безопасности на водных объектах (решение № 10), </w:t>
      </w:r>
      <w:r w:rsidRPr="00C6697F">
        <w:rPr>
          <w:rFonts w:ascii="Times New Roman" w:hAnsi="Times New Roman"/>
          <w:color w:val="000000" w:themeColor="text1"/>
          <w:sz w:val="24"/>
          <w:szCs w:val="24"/>
        </w:rPr>
        <w:t xml:space="preserve">а также 18.10.2023 (решение № 22) по подведению итогов купального сезона на подведомственной территории и обеспечению безопасности людей на водных объектах в зимний период.     </w:t>
      </w:r>
    </w:p>
    <w:p w:rsidR="00C6697F" w:rsidRPr="00C6697F" w:rsidRDefault="00C6697F" w:rsidP="00C6697F">
      <w:pPr>
        <w:tabs>
          <w:tab w:val="left" w:pos="567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Проводится профилактическая, агитационно-пропагандистская и разъяснительная работа с привлечением средств массовой информации и путем распространения листовок и памяток. На постоянной основе проводятся беседы с гражданами  с разъяснением правил безопасного поведения на воде, за купальный сезон проведено 644 беседы. 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C6697F">
        <w:rPr>
          <w:color w:val="000000" w:themeColor="text1"/>
        </w:rPr>
        <w:t xml:space="preserve">В городских и сельских поселениях организованы и проведены сходы граждан с разъяснением правил безопасного поведения на воде (12 сходов, на которых присутствовало 150 человек), беседы с гражданами  с разъяснением правил безопасного поведения на воде, за купальный сезон распространено 617 памяток,  в адрес настоятелей храмов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направлены обращения об упоминаниях при проведении служб и проповедей правил безопасности на воде.</w:t>
      </w:r>
      <w:proofErr w:type="gramEnd"/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опасных для купания местах выставлены информационные знаки о запрете купания (озеро </w:t>
      </w:r>
      <w:proofErr w:type="spellStart"/>
      <w:r w:rsidRPr="00C6697F">
        <w:rPr>
          <w:color w:val="000000" w:themeColor="text1"/>
        </w:rPr>
        <w:t>Зюраткуль</w:t>
      </w:r>
      <w:proofErr w:type="spellEnd"/>
      <w:r w:rsidRPr="00C6697F">
        <w:rPr>
          <w:color w:val="000000" w:themeColor="text1"/>
        </w:rPr>
        <w:t xml:space="preserve">, </w:t>
      </w:r>
      <w:proofErr w:type="spellStart"/>
      <w:r w:rsidRPr="00C6697F">
        <w:rPr>
          <w:color w:val="000000" w:themeColor="text1"/>
        </w:rPr>
        <w:t>Каргинский</w:t>
      </w:r>
      <w:proofErr w:type="spellEnd"/>
      <w:r w:rsidRPr="00C6697F">
        <w:rPr>
          <w:color w:val="000000" w:themeColor="text1"/>
        </w:rPr>
        <w:t xml:space="preserve"> пруд, 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городской пруд, </w:t>
      </w:r>
      <w:proofErr w:type="spellStart"/>
      <w:r w:rsidRPr="00C6697F">
        <w:rPr>
          <w:color w:val="000000" w:themeColor="text1"/>
        </w:rPr>
        <w:t>Бакальский</w:t>
      </w:r>
      <w:proofErr w:type="spellEnd"/>
      <w:r w:rsidRPr="00C6697F">
        <w:rPr>
          <w:color w:val="000000" w:themeColor="text1"/>
        </w:rPr>
        <w:t xml:space="preserve"> пруд, река</w:t>
      </w:r>
      <w:proofErr w:type="gramStart"/>
      <w:r w:rsidRPr="00C6697F">
        <w:rPr>
          <w:color w:val="000000" w:themeColor="text1"/>
        </w:rPr>
        <w:t xml:space="preserve"> А</w:t>
      </w:r>
      <w:proofErr w:type="gramEnd"/>
      <w:r w:rsidRPr="00C6697F">
        <w:rPr>
          <w:color w:val="000000" w:themeColor="text1"/>
        </w:rPr>
        <w:t xml:space="preserve">й – 17 знаков). ПАО «Комбинат «Магнезит» выставлены запрещающие знаки в районе насосной станции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городского пруда на береговой зоне и водной акватории.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C6697F">
        <w:rPr>
          <w:color w:val="000000" w:themeColor="text1"/>
        </w:rPr>
        <w:t>Работа административной комиссии совместно с представителями органов внутренних дел по привлечению нарушителей к административной ответственности в соответствии со статьей 15 Закона Челябинской области от 02.06.2010 № 584-ЗО «Об административных правонарушениях в Челябинской области» и требованиями постановления Правительства Челябинской области от 19.09.2012 № 479-П «Правила охраны жизни людей на водных объектах в Челябинской области» и постановления Правительства Челябинской области от 20.08.2014 № 394 «О</w:t>
      </w:r>
      <w:proofErr w:type="gramEnd"/>
      <w:r w:rsidRPr="00C6697F">
        <w:rPr>
          <w:color w:val="000000" w:themeColor="text1"/>
        </w:rPr>
        <w:t xml:space="preserve"> </w:t>
      </w:r>
      <w:proofErr w:type="gramStart"/>
      <w:r w:rsidRPr="00C6697F">
        <w:rPr>
          <w:color w:val="000000" w:themeColor="text1"/>
        </w:rPr>
        <w:t>правилах</w:t>
      </w:r>
      <w:proofErr w:type="gramEnd"/>
      <w:r w:rsidRPr="00C6697F">
        <w:rPr>
          <w:color w:val="000000" w:themeColor="text1"/>
        </w:rPr>
        <w:t xml:space="preserve"> пользования водными объектами, расположенными на территории Челябинской области, для плавания на маломерных судах» находится на постоянном контроле.     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На постоянной основе проводятся  мероприятия по соблюдению законодательства – рейды, в которых принимают участие администрация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 совместно с ОМВД, ГИМС, МЧС (</w:t>
      </w:r>
      <w:proofErr w:type="spellStart"/>
      <w:r w:rsidRPr="00C6697F">
        <w:rPr>
          <w:color w:val="000000" w:themeColor="text1"/>
        </w:rPr>
        <w:t>Саткинский</w:t>
      </w:r>
      <w:proofErr w:type="spellEnd"/>
      <w:r w:rsidRPr="00C6697F">
        <w:rPr>
          <w:color w:val="000000" w:themeColor="text1"/>
        </w:rPr>
        <w:t xml:space="preserve"> городской пруд, </w:t>
      </w:r>
      <w:proofErr w:type="spellStart"/>
      <w:r w:rsidRPr="00C6697F">
        <w:rPr>
          <w:color w:val="000000" w:themeColor="text1"/>
        </w:rPr>
        <w:t>Бакальский</w:t>
      </w:r>
      <w:proofErr w:type="spellEnd"/>
      <w:r w:rsidRPr="00C6697F">
        <w:rPr>
          <w:color w:val="000000" w:themeColor="text1"/>
        </w:rPr>
        <w:t xml:space="preserve"> городской пруд, </w:t>
      </w:r>
      <w:proofErr w:type="spellStart"/>
      <w:r w:rsidRPr="00C6697F">
        <w:rPr>
          <w:color w:val="000000" w:themeColor="text1"/>
        </w:rPr>
        <w:t>Бакальский</w:t>
      </w:r>
      <w:proofErr w:type="spellEnd"/>
      <w:r w:rsidRPr="00C6697F">
        <w:rPr>
          <w:color w:val="000000" w:themeColor="text1"/>
        </w:rPr>
        <w:t xml:space="preserve"> карьер, р. Ай), выявлено 53 административных правонарушения, составлено 53 протокола: 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6 - по </w:t>
      </w:r>
      <w:proofErr w:type="gramStart"/>
      <w:r w:rsidRPr="00C6697F">
        <w:rPr>
          <w:color w:val="000000" w:themeColor="text1"/>
        </w:rPr>
        <w:t>ч</w:t>
      </w:r>
      <w:proofErr w:type="gramEnd"/>
      <w:r w:rsidRPr="00C6697F">
        <w:rPr>
          <w:color w:val="000000" w:themeColor="text1"/>
        </w:rPr>
        <w:t>. 1 ст. 15 Закона Челябинской области;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7 – по </w:t>
      </w:r>
      <w:proofErr w:type="gramStart"/>
      <w:r w:rsidRPr="00C6697F">
        <w:rPr>
          <w:color w:val="000000" w:themeColor="text1"/>
        </w:rPr>
        <w:t>ч</w:t>
      </w:r>
      <w:proofErr w:type="gramEnd"/>
      <w:r w:rsidRPr="00C6697F">
        <w:rPr>
          <w:color w:val="000000" w:themeColor="text1"/>
        </w:rPr>
        <w:t xml:space="preserve">. 2 ст. 15 Закона Челябинской области; 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2- по </w:t>
      </w:r>
      <w:proofErr w:type="gramStart"/>
      <w:r w:rsidRPr="00C6697F">
        <w:rPr>
          <w:color w:val="000000" w:themeColor="text1"/>
        </w:rPr>
        <w:t>ч</w:t>
      </w:r>
      <w:proofErr w:type="gramEnd"/>
      <w:r w:rsidRPr="00C6697F">
        <w:rPr>
          <w:color w:val="000000" w:themeColor="text1"/>
        </w:rPr>
        <w:t xml:space="preserve">. 1 ст. 5.35 </w:t>
      </w:r>
      <w:proofErr w:type="spellStart"/>
      <w:r w:rsidRPr="00C6697F">
        <w:rPr>
          <w:color w:val="000000" w:themeColor="text1"/>
        </w:rPr>
        <w:t>КоАП</w:t>
      </w:r>
      <w:proofErr w:type="spellEnd"/>
      <w:r w:rsidRPr="00C6697F">
        <w:rPr>
          <w:color w:val="000000" w:themeColor="text1"/>
        </w:rPr>
        <w:t xml:space="preserve"> РФ;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38 - по ст. 11.10 </w:t>
      </w:r>
      <w:proofErr w:type="spellStart"/>
      <w:r w:rsidRPr="00C6697F">
        <w:rPr>
          <w:color w:val="000000" w:themeColor="text1"/>
        </w:rPr>
        <w:t>КоАП</w:t>
      </w:r>
      <w:proofErr w:type="spellEnd"/>
      <w:r w:rsidRPr="00C6697F">
        <w:rPr>
          <w:color w:val="000000" w:themeColor="text1"/>
        </w:rPr>
        <w:t xml:space="preserve"> РФ;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связи с отсутствием на территории </w:t>
      </w:r>
      <w:proofErr w:type="spellStart"/>
      <w:r w:rsidRPr="00C6697F">
        <w:rPr>
          <w:color w:val="000000" w:themeColor="text1"/>
        </w:rPr>
        <w:t>Саткинского</w:t>
      </w:r>
      <w:proofErr w:type="spellEnd"/>
      <w:r w:rsidRPr="00C6697F">
        <w:rPr>
          <w:color w:val="000000" w:themeColor="text1"/>
        </w:rPr>
        <w:t xml:space="preserve"> муниципального района оборудованных пляжей, дежурство матросов-спасателей организовано не было, продажа алкогольной продукции в районе водоемов района не производится.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Во всех образовательных учреждениях созданы уголки безопасности на водных объектах, изучаются правила поведения и меры безопасности на водных объектах.</w:t>
      </w:r>
    </w:p>
    <w:p w:rsidR="00C6697F" w:rsidRPr="00C6697F" w:rsidRDefault="00C6697F" w:rsidP="00C6697F">
      <w:pPr>
        <w:tabs>
          <w:tab w:val="left" w:pos="540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Организовано обучение плаванию в детских оздоровительных лагерях «Уралец» и «Лаптева» (в бассейнах) под руководством инструкторов.</w:t>
      </w:r>
    </w:p>
    <w:p w:rsidR="00C6697F" w:rsidRPr="00C6697F" w:rsidRDefault="00C6697F" w:rsidP="00C6697F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летний период маршруты патрулирования  приближены к местам массового отдыха людей, а также поводится регистрация туристических групп при сплавах на реке</w:t>
      </w:r>
      <w:proofErr w:type="gramStart"/>
      <w:r w:rsidRPr="00C6697F">
        <w:rPr>
          <w:color w:val="000000" w:themeColor="text1"/>
        </w:rPr>
        <w:t xml:space="preserve"> А</w:t>
      </w:r>
      <w:proofErr w:type="gramEnd"/>
      <w:r w:rsidRPr="00C6697F">
        <w:rPr>
          <w:color w:val="000000" w:themeColor="text1"/>
        </w:rPr>
        <w:t xml:space="preserve">й. </w:t>
      </w:r>
    </w:p>
    <w:p w:rsidR="00C6697F" w:rsidRPr="00C6697F" w:rsidRDefault="00C6697F" w:rsidP="00C6697F">
      <w:pPr>
        <w:tabs>
          <w:tab w:val="left" w:pos="2295"/>
        </w:tabs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Проводится систематический анализ причин гибели и травматизма на водных объектах.    </w:t>
      </w: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</w:p>
    <w:p w:rsidR="00C6697F" w:rsidRPr="00C6697F" w:rsidRDefault="00C6697F" w:rsidP="00C6697F">
      <w:pPr>
        <w:spacing w:line="276" w:lineRule="auto"/>
        <w:ind w:firstLine="567"/>
        <w:rPr>
          <w:b/>
          <w:color w:val="000000" w:themeColor="text1"/>
        </w:rPr>
      </w:pPr>
      <w:r w:rsidRPr="00C6697F">
        <w:rPr>
          <w:b/>
          <w:color w:val="000000" w:themeColor="text1"/>
        </w:rPr>
        <w:lastRenderedPageBreak/>
        <w:t>ПРАВООХРАНИТЕЛЬНАЯ ДЕЯТЕЛЬНО</w:t>
      </w:r>
      <w:bookmarkStart w:id="0" w:name="_GoBack"/>
      <w:bookmarkEnd w:id="0"/>
      <w:r w:rsidRPr="00C6697F">
        <w:rPr>
          <w:b/>
          <w:color w:val="000000" w:themeColor="text1"/>
        </w:rPr>
        <w:t>СТЬ</w:t>
      </w:r>
    </w:p>
    <w:p w:rsidR="00C6697F" w:rsidRPr="00C6697F" w:rsidRDefault="00C6697F" w:rsidP="00C6697F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За 2023 год сотрудниками ОМВД было рассмотрено 12876 (+0,65%%, 12793) заявлений и сообщений, в результате проверки, которых на учет было поставлено 929 преступлений. </w:t>
      </w:r>
    </w:p>
    <w:p w:rsidR="00C6697F" w:rsidRPr="00C6697F" w:rsidRDefault="00C6697F" w:rsidP="00C6697F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C6697F">
        <w:rPr>
          <w:color w:val="000000" w:themeColor="text1"/>
        </w:rPr>
        <w:t>По итогам отчетного периода наблюдается снижение количества преступлений, совершаемых на территории района на 10,6%. Как показал анализ, такая динамика, в первую очередь, обусловлена снижением на 12,7% (до 158) количества тяжких преступлений, на 20,8% (до 422) – небольшой тяжести:</w:t>
      </w:r>
      <w:r w:rsidRPr="00C6697F">
        <w:rPr>
          <w:color w:val="000000" w:themeColor="text1"/>
          <w:lang w:eastAsia="zh-CN"/>
        </w:rPr>
        <w:t xml:space="preserve"> </w:t>
      </w:r>
      <w:r w:rsidRPr="00C6697F">
        <w:rPr>
          <w:color w:val="000000" w:themeColor="text1"/>
        </w:rPr>
        <w:t>умышленного причинения тяжкого вреда здоровью – на 45,8% (до 13); краж – на 28,4% (до 219);</w:t>
      </w:r>
      <w:proofErr w:type="gramEnd"/>
      <w:r w:rsidRPr="00C6697F">
        <w:rPr>
          <w:color w:val="000000" w:themeColor="text1"/>
        </w:rPr>
        <w:t xml:space="preserve"> грабежей – на 6,1% (до 31); разбоев – на 33,3% (до 2); поджогов – на 40% (до 3); угонов автотранспорта – </w:t>
      </w:r>
      <w:proofErr w:type="gramStart"/>
      <w:r w:rsidRPr="00C6697F">
        <w:rPr>
          <w:color w:val="000000" w:themeColor="text1"/>
        </w:rPr>
        <w:t>на</w:t>
      </w:r>
      <w:proofErr w:type="gramEnd"/>
      <w:r w:rsidRPr="00C6697F">
        <w:rPr>
          <w:color w:val="000000" w:themeColor="text1"/>
        </w:rPr>
        <w:t xml:space="preserve"> 33,3% (до 4).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Эффективность раскрытия преступных посягательств составила 67,5% (-0,9%, 68,4%).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Благодаря принятым мерам остаток не раскрытых преступлений снизился на 9,6% и равен 300 (332).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Следствием реализованного комплекса мер в приоритетных направлениях работы по раскрытию преступлений стала 100% эффективность раскрытия убийств, причинения тяжкого вреда здоровью, разбоев, грабежей, краж и угонов транспортных средств.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proofErr w:type="gramStart"/>
      <w:r w:rsidRPr="00C6697F">
        <w:rPr>
          <w:color w:val="000000" w:themeColor="text1"/>
        </w:rPr>
        <w:t>За 2023 год на 18,1% (до 181) снизилось количество </w:t>
      </w:r>
      <w:r w:rsidRPr="00C6697F">
        <w:rPr>
          <w:bCs/>
          <w:color w:val="000000" w:themeColor="text1"/>
        </w:rPr>
        <w:t xml:space="preserve">преступлений против личности, из которых 28 (-26,3%, 38) тяжкие и особо тяжкие. </w:t>
      </w:r>
      <w:proofErr w:type="gramEnd"/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iCs/>
          <w:color w:val="000000" w:themeColor="text1"/>
        </w:rPr>
        <w:t xml:space="preserve">Раскрываемость преступлений против личности возросла на 0,9% (до 93,8%). </w:t>
      </w:r>
      <w:r w:rsidRPr="00C6697F">
        <w:rPr>
          <w:bCs/>
          <w:color w:val="000000" w:themeColor="text1"/>
        </w:rPr>
        <w:t xml:space="preserve">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bCs/>
          <w:color w:val="000000" w:themeColor="text1"/>
        </w:rPr>
        <w:t xml:space="preserve">В целях профилактики тяжких и особо тяжких преступлений против личности </w:t>
      </w:r>
      <w:r w:rsidRPr="00C6697F">
        <w:rPr>
          <w:color w:val="000000" w:themeColor="text1"/>
        </w:rPr>
        <w:t xml:space="preserve">за отчетный период личным составом ОМВД выявлено 188 (-19,7%, 234) преступлений превентивной направленности.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iCs/>
          <w:color w:val="000000" w:themeColor="text1"/>
        </w:rPr>
      </w:pPr>
      <w:r w:rsidRPr="00C6697F">
        <w:rPr>
          <w:bCs/>
          <w:iCs/>
          <w:color w:val="000000" w:themeColor="text1"/>
        </w:rPr>
        <w:t>Из 181 преступления против личности 39 преступлений совершены в сфере семейно-бытовых отношений (т.е. каждое пятое), количество которых снизилось на 27,8%.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Хочется обратить внимание, что из 39 «бытовых» преступлений 35 совершены в состоянии алкогольного опьянения, доля которых из всех «бытовых» составляет 89,7%.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Организованная профилактическая работа в сфере антиалкогольного законодательства привела к снижению всего на 2,1% (до 281) количества преступлений, совершенных лицами в состоянии алкогольного опьянения.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Сотрудниками ОМВД выявлено 582 правонарушения в сфере антиалкогольного законодательства, 1 преступление по </w:t>
      </w:r>
      <w:proofErr w:type="gramStart"/>
      <w:r w:rsidRPr="00C6697F">
        <w:rPr>
          <w:bCs/>
          <w:color w:val="000000" w:themeColor="text1"/>
        </w:rPr>
        <w:t>ч</w:t>
      </w:r>
      <w:proofErr w:type="gramEnd"/>
      <w:r w:rsidRPr="00C6697F">
        <w:rPr>
          <w:bCs/>
          <w:color w:val="000000" w:themeColor="text1"/>
        </w:rPr>
        <w:t>.1 ст.151 УК РФ (вовлечение в распитие алкогольных напитков), 2 – по ст.171.1 УК РФ (производство,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Организованная работа с лицами, состоящими на профилактическом учете (176), на списочном учете (517), в том числе под административным надзором (67), привела к снижению на 3,8% (до 433) количества преступлений, совершенных ранее совершавшими. Проводимая работа по </w:t>
      </w:r>
      <w:proofErr w:type="spellStart"/>
      <w:r w:rsidRPr="00C6697F">
        <w:rPr>
          <w:color w:val="000000" w:themeColor="text1"/>
        </w:rPr>
        <w:t>ресоциализации</w:t>
      </w:r>
      <w:proofErr w:type="spellEnd"/>
      <w:r w:rsidRPr="00C6697F">
        <w:rPr>
          <w:color w:val="000000" w:themeColor="text1"/>
        </w:rPr>
        <w:t xml:space="preserve"> лиц, вернувшихся из мест лишения свободы, повлекла снижение на 5,8% (до 391) совершения преступлений, лицами без постоянного источника дохода.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iCs/>
          <w:color w:val="000000" w:themeColor="text1"/>
        </w:rPr>
      </w:pPr>
      <w:proofErr w:type="gramStart"/>
      <w:r w:rsidRPr="00C6697F">
        <w:rPr>
          <w:iCs/>
          <w:color w:val="000000" w:themeColor="text1"/>
        </w:rPr>
        <w:t>Проводимый комплекс мер по профилактике имущественных преступлений позволил снизить их количество на 15,1% (до 471), из них по видам: кражи – на 28,4% (до 219), в том числе из складов баз и магазинов – на 23,5% (до 39), из квартир – на 42,9% (до 12), АМТ – на 66,7% (до 1); грабежей – на 6,1% (до 31);</w:t>
      </w:r>
      <w:proofErr w:type="gramEnd"/>
      <w:r w:rsidRPr="00C6697F">
        <w:rPr>
          <w:iCs/>
          <w:color w:val="000000" w:themeColor="text1"/>
        </w:rPr>
        <w:t xml:space="preserve"> разбоев – на 33,3% (до 2); поджогов – на 40% (до 3); угонов АМТ – на 33,3% (</w:t>
      </w:r>
      <w:proofErr w:type="gramStart"/>
      <w:r w:rsidRPr="00C6697F">
        <w:rPr>
          <w:iCs/>
          <w:color w:val="000000" w:themeColor="text1"/>
        </w:rPr>
        <w:t>до</w:t>
      </w:r>
      <w:proofErr w:type="gramEnd"/>
      <w:r w:rsidRPr="00C6697F">
        <w:rPr>
          <w:iCs/>
          <w:color w:val="000000" w:themeColor="text1"/>
        </w:rPr>
        <w:t xml:space="preserve"> 4).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iCs/>
          <w:color w:val="000000" w:themeColor="text1"/>
        </w:rPr>
      </w:pPr>
      <w:r w:rsidRPr="00C6697F">
        <w:rPr>
          <w:iCs/>
          <w:color w:val="000000" w:themeColor="text1"/>
        </w:rPr>
        <w:t>При этом недостаточно принято мер по профилактике мошенничеств (+18,4%, до 193).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За отчетный период отмечается рост на 6,9% (до 218) преступлений </w:t>
      </w:r>
      <w:proofErr w:type="spellStart"/>
      <w:r w:rsidRPr="00C6697F">
        <w:rPr>
          <w:color w:val="000000" w:themeColor="text1"/>
        </w:rPr>
        <w:t>общеуголовной</w:t>
      </w:r>
      <w:proofErr w:type="spellEnd"/>
      <w:r w:rsidRPr="00C6697F">
        <w:rPr>
          <w:color w:val="000000" w:themeColor="text1"/>
        </w:rPr>
        <w:t xml:space="preserve"> направленности, совершенных с использованием </w:t>
      </w:r>
      <w:r w:rsidRPr="00C6697F">
        <w:rPr>
          <w:color w:val="000000" w:themeColor="text1"/>
          <w:lang w:val="en-US"/>
        </w:rPr>
        <w:t>it</w:t>
      </w:r>
      <w:r w:rsidRPr="00C6697F">
        <w:rPr>
          <w:color w:val="000000" w:themeColor="text1"/>
        </w:rPr>
        <w:t>-технологий. Большую долю таких преступлений (83,9%) составляют так же мошенничества, количество которых равно 183.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Несмотря на проводимую профилактическую </w:t>
      </w:r>
      <w:proofErr w:type="gramStart"/>
      <w:r w:rsidRPr="00C6697F">
        <w:rPr>
          <w:color w:val="000000" w:themeColor="text1"/>
        </w:rPr>
        <w:t>работу</w:t>
      </w:r>
      <w:proofErr w:type="gramEnd"/>
      <w:r w:rsidRPr="00C6697F">
        <w:rPr>
          <w:color w:val="000000" w:themeColor="text1"/>
        </w:rPr>
        <w:t xml:space="preserve"> граждане продолжают попадаться </w:t>
      </w:r>
      <w:r w:rsidRPr="00C6697F">
        <w:rPr>
          <w:color w:val="000000" w:themeColor="text1"/>
        </w:rPr>
        <w:lastRenderedPageBreak/>
        <w:t>мошенникам, при этом потерпевшие заявляют о том, что знали о данных видах мошенничества.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Эффективность раскрытия мошенничеств, совершенных с использованием </w:t>
      </w:r>
      <w:r w:rsidRPr="00C6697F">
        <w:rPr>
          <w:color w:val="000000" w:themeColor="text1"/>
          <w:lang w:val="en-US"/>
        </w:rPr>
        <w:t>it</w:t>
      </w:r>
      <w:r w:rsidRPr="00C6697F">
        <w:rPr>
          <w:color w:val="000000" w:themeColor="text1"/>
        </w:rPr>
        <w:t xml:space="preserve">-технологий снизилась на 13,8% (до 16,8%).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Эффективность раскрываемости преступлений против собственности снизилась на 3,6% (до 47,3%).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Одной из форм профилактики преступления является привлечение к административной ответственности. За отчетный период 2023 года сотрудниками ОМВД составлено 2678 </w:t>
      </w:r>
      <w:proofErr w:type="gramStart"/>
      <w:r w:rsidRPr="00C6697F">
        <w:rPr>
          <w:color w:val="000000" w:themeColor="text1"/>
        </w:rPr>
        <w:t>административных</w:t>
      </w:r>
      <w:proofErr w:type="gramEnd"/>
      <w:r w:rsidRPr="00C6697F">
        <w:rPr>
          <w:color w:val="000000" w:themeColor="text1"/>
        </w:rPr>
        <w:t xml:space="preserve"> протокола. </w:t>
      </w:r>
      <w:proofErr w:type="gramStart"/>
      <w:r w:rsidRPr="00C6697F">
        <w:rPr>
          <w:color w:val="000000" w:themeColor="text1"/>
        </w:rPr>
        <w:t xml:space="preserve">Процент взыскания по ним составил 87,5%, при </w:t>
      </w:r>
      <w:proofErr w:type="spellStart"/>
      <w:r w:rsidRPr="00C6697F">
        <w:rPr>
          <w:color w:val="000000" w:themeColor="text1"/>
        </w:rPr>
        <w:t>среднеобластном</w:t>
      </w:r>
      <w:proofErr w:type="spellEnd"/>
      <w:r w:rsidRPr="00C6697F">
        <w:rPr>
          <w:color w:val="000000" w:themeColor="text1"/>
        </w:rPr>
        <w:t xml:space="preserve"> показателе 77,9%).</w:t>
      </w:r>
      <w:proofErr w:type="gramEnd"/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отчетном периоде деятельность ОМВД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Принимаемые меры по профилактике подростковой преступности позволило число преступлений, совершенных несовершеннолетними на территории района на 4,3% (до 22). При этом выявлено 3 (3) факта вовлечения несовершеннолетних в совершение антиобщественных деяний (ст.ст. 150, 151 УК РФ) и один факт (-66,67%, 3) жестокого обращения с несовершеннолетними со стороны законных представителей (ст. 156 УК РФ).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Принятые меры по противодействию экономической преступности привели к снижению количества зарегистрированных преступлений экономической направленности, следствие по которым обязательно на 56,06% (до 29), в том числе </w:t>
      </w:r>
      <w:r w:rsidRPr="00C6697F">
        <w:rPr>
          <w:iCs/>
          <w:color w:val="000000" w:themeColor="text1"/>
        </w:rPr>
        <w:t>коррупционной направленности – на 20% (до 12)</w:t>
      </w:r>
      <w:r w:rsidRPr="00C6697F">
        <w:rPr>
          <w:color w:val="000000" w:themeColor="text1"/>
        </w:rPr>
        <w:t xml:space="preserve">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 результате принимаемых мер в отчетном периоде на территории обслуживания пресечено 72 </w:t>
      </w:r>
      <w:proofErr w:type="spellStart"/>
      <w:r w:rsidRPr="00C6697F">
        <w:rPr>
          <w:color w:val="000000" w:themeColor="text1"/>
        </w:rPr>
        <w:t>наркопреступления</w:t>
      </w:r>
      <w:proofErr w:type="spellEnd"/>
      <w:r w:rsidRPr="00C6697F">
        <w:rPr>
          <w:color w:val="000000" w:themeColor="text1"/>
        </w:rPr>
        <w:t xml:space="preserve"> (+67,4%, 43). </w:t>
      </w:r>
      <w:proofErr w:type="spellStart"/>
      <w:r w:rsidRPr="00C6697F">
        <w:rPr>
          <w:color w:val="000000" w:themeColor="text1"/>
        </w:rPr>
        <w:t>Задокументировано</w:t>
      </w:r>
      <w:proofErr w:type="spellEnd"/>
      <w:r w:rsidRPr="00C6697F">
        <w:rPr>
          <w:color w:val="000000" w:themeColor="text1"/>
        </w:rPr>
        <w:t xml:space="preserve"> 1 преступление по ст.174.1 УК РФ (легализация), 1 преступление по ст. 230 УК РФ (склонение к потреблению наркотических средств), 1 преступление по 232 УК РФ (содержание </w:t>
      </w:r>
      <w:proofErr w:type="spellStart"/>
      <w:r w:rsidRPr="00C6697F">
        <w:rPr>
          <w:color w:val="000000" w:themeColor="text1"/>
        </w:rPr>
        <w:t>наркопритона</w:t>
      </w:r>
      <w:proofErr w:type="spellEnd"/>
      <w:r w:rsidRPr="00C6697F">
        <w:rPr>
          <w:color w:val="000000" w:themeColor="text1"/>
        </w:rPr>
        <w:t xml:space="preserve">). Отмечается рост на 176,2% (до 58), </w:t>
      </w:r>
      <w:proofErr w:type="spellStart"/>
      <w:r w:rsidRPr="00C6697F">
        <w:rPr>
          <w:color w:val="000000" w:themeColor="text1"/>
        </w:rPr>
        <w:t>задокументированных</w:t>
      </w:r>
      <w:proofErr w:type="spellEnd"/>
      <w:r w:rsidRPr="00C6697F">
        <w:rPr>
          <w:color w:val="000000" w:themeColor="text1"/>
        </w:rPr>
        <w:t xml:space="preserve"> </w:t>
      </w:r>
      <w:proofErr w:type="spellStart"/>
      <w:r w:rsidRPr="00C6697F">
        <w:rPr>
          <w:color w:val="000000" w:themeColor="text1"/>
        </w:rPr>
        <w:t>наркосбытов</w:t>
      </w:r>
      <w:proofErr w:type="spellEnd"/>
      <w:r w:rsidRPr="00C6697F">
        <w:rPr>
          <w:color w:val="000000" w:themeColor="text1"/>
        </w:rPr>
        <w:t>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Из незаконного оборота изъято 3627 г. наркотических средств (+26,9%).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C6697F">
        <w:rPr>
          <w:color w:val="000000" w:themeColor="text1"/>
          <w:shd w:val="clear" w:color="auto" w:fill="FFFFFF"/>
        </w:rPr>
        <w:t>В числе основных направлений деятельности полиции определена задача обеспечения правопорядка в общественных местах, которая выполняется, в основном, силами строевых подразделений органов внутренних дел.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ОМВД на постоянной основе обеспечивается правопорядок при проведении публичных, спортивных и культурных массовых мероприятий.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Принятыми мерами по управлению наружными нарядами полиции и привлечению к несению службы членов добровольных народных дружин удалость удержать число преступлений, совершенных в общественных местах.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Их количество снизилось на 6,62% (до 282). Эффективность раскрытия преступлений, совершенных в общественных местах возросла на 6,4% (до 80,4%).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Число преступлений, совершенных на улицах, снизилось на 16,5% (до 177). Показатель эффективности работы по их раскрытию возрос на 6,7% (до 79,2%).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color w:val="000000" w:themeColor="text1"/>
        </w:rPr>
        <w:t xml:space="preserve">Не удалось сохранить стабильной обстановку в сфере безопасности дорожного движения. </w:t>
      </w:r>
      <w:r w:rsidRPr="00C6697F">
        <w:rPr>
          <w:bCs/>
          <w:color w:val="000000" w:themeColor="text1"/>
        </w:rPr>
        <w:t xml:space="preserve">Количество дорожно-транспортных происшествий возросло на 10% (до 648), с пострадавшими - на 5,3% (до 80), в которых погибло 17 человек (+30,8%, 13), ранено - 95 (95).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 xml:space="preserve">С участием детей зарегистрировано 10 (+66,7%, 6) дорожно-транспортных происшествия, в которых ранено детей – 11 (+83,3%, 6) и погиб – 1 (+100%, 0).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t>Хотелось бы отметить, что при сопутствующих условиях дороги произошло 14 ДТП, доля от общего количества равна 17,5%.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bCs/>
          <w:color w:val="000000" w:themeColor="text1"/>
        </w:rPr>
      </w:pPr>
      <w:r w:rsidRPr="00C6697F">
        <w:rPr>
          <w:bCs/>
          <w:color w:val="000000" w:themeColor="text1"/>
        </w:rPr>
        <w:lastRenderedPageBreak/>
        <w:t>Зарегистрирован рост на 300% ДТП с участием общественного транспорта (с 1 до 4), в которых ранено 6 (+500%, 1) человек.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 xml:space="preserve">Важным направлением в работе ОМВД является дальнейшее развитие и укрепление взаимодействия полиции с обществом, совершенствование форм и методов информационного сопровождения деятельности ОМВД, изучение общественного мнения. По итогам отчетного периода подготовлено и размещено в средствах массовой информации 440 материалов (878; -50,1%). Из них в печатных изданиях 23 материала (58; -39,7%), в информационных агентствах – 281 материал (711; -39,5%). 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ОМВД в рамках взаимодействия с Администрацией и правоохранительными органами района осуществляет значительный объем профилактической работы, в том числе в ходе проведения совместных рейдов, проверок, а также в рамках работы межведомственных комиссий и других совещательных органов.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Обеспечение комплексного подхода к решению проблем борьбы с преступностью осуществлялось в рамках реализации долгосрочных целевых программ правоохранительной направленности.</w:t>
      </w:r>
    </w:p>
    <w:p w:rsidR="00C6697F" w:rsidRPr="00C6697F" w:rsidRDefault="00C6697F" w:rsidP="00C6697F">
      <w:pPr>
        <w:spacing w:line="276" w:lineRule="auto"/>
        <w:ind w:firstLine="567"/>
        <w:jc w:val="both"/>
        <w:rPr>
          <w:color w:val="000000" w:themeColor="text1"/>
        </w:rPr>
      </w:pPr>
      <w:r w:rsidRPr="00C6697F">
        <w:rPr>
          <w:color w:val="000000" w:themeColor="text1"/>
        </w:rPr>
        <w:t>В отчетном периоде, запланированном из бюджета денежные средства, предусмотренные программой для реализации программных мероприятий, были выделены в полном объеме.</w:t>
      </w:r>
    </w:p>
    <w:p w:rsidR="00C6697F" w:rsidRPr="00C6697F" w:rsidRDefault="00C6697F" w:rsidP="00C6697F">
      <w:pPr>
        <w:pStyle w:val="Style3"/>
        <w:spacing w:line="276" w:lineRule="auto"/>
        <w:ind w:firstLine="567"/>
        <w:jc w:val="left"/>
        <w:rPr>
          <w:rFonts w:ascii="Times New Roman" w:eastAsia="Calibri" w:hAnsi="Times New Roman" w:cs="Times New Roman"/>
          <w:color w:val="000000" w:themeColor="text1"/>
        </w:rPr>
      </w:pPr>
    </w:p>
    <w:p w:rsidR="008774C0" w:rsidRPr="00C6697F" w:rsidRDefault="008774C0" w:rsidP="00C6697F">
      <w:pPr>
        <w:spacing w:line="276" w:lineRule="auto"/>
        <w:ind w:firstLine="567"/>
        <w:jc w:val="both"/>
        <w:rPr>
          <w:b/>
          <w:color w:val="000000" w:themeColor="text1"/>
        </w:rPr>
      </w:pPr>
    </w:p>
    <w:sectPr w:rsidR="008774C0" w:rsidRPr="00C6697F" w:rsidSect="009300F3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kCyrill BT">
    <w:charset w:val="CC"/>
    <w:family w:val="roman"/>
    <w:pitch w:val="variable"/>
    <w:sig w:usb0="80000203" w:usb1="00000000" w:usb2="00000000" w:usb3="00000000" w:csb0="00000004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2C9D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C11ED8"/>
    <w:multiLevelType w:val="hybridMultilevel"/>
    <w:tmpl w:val="E4FE98C6"/>
    <w:lvl w:ilvl="0" w:tplc="D602C8C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>
    <w:nsid w:val="08530AB0"/>
    <w:multiLevelType w:val="hybridMultilevel"/>
    <w:tmpl w:val="820220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D1A1D"/>
    <w:multiLevelType w:val="hybridMultilevel"/>
    <w:tmpl w:val="0E762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04531"/>
    <w:multiLevelType w:val="hybridMultilevel"/>
    <w:tmpl w:val="51E06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342F3"/>
    <w:multiLevelType w:val="hybridMultilevel"/>
    <w:tmpl w:val="6C0E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3FEF"/>
    <w:multiLevelType w:val="hybridMultilevel"/>
    <w:tmpl w:val="CED456EE"/>
    <w:lvl w:ilvl="0" w:tplc="D602C8C6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7">
    <w:nsid w:val="16AE3B73"/>
    <w:multiLevelType w:val="hybridMultilevel"/>
    <w:tmpl w:val="FB28C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26D0F"/>
    <w:multiLevelType w:val="hybridMultilevel"/>
    <w:tmpl w:val="36AE3F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825AD"/>
    <w:multiLevelType w:val="hybridMultilevel"/>
    <w:tmpl w:val="43628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E0E21"/>
    <w:multiLevelType w:val="hybridMultilevel"/>
    <w:tmpl w:val="93BA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A51F3"/>
    <w:multiLevelType w:val="hybridMultilevel"/>
    <w:tmpl w:val="5D6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404A66"/>
    <w:multiLevelType w:val="hybridMultilevel"/>
    <w:tmpl w:val="2B0E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B2C2B"/>
    <w:multiLevelType w:val="hybridMultilevel"/>
    <w:tmpl w:val="3BF81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E12935"/>
    <w:multiLevelType w:val="hybridMultilevel"/>
    <w:tmpl w:val="F0D47F30"/>
    <w:lvl w:ilvl="0" w:tplc="E5D265F6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60098C"/>
    <w:multiLevelType w:val="hybridMultilevel"/>
    <w:tmpl w:val="CCD0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A3401"/>
    <w:multiLevelType w:val="hybridMultilevel"/>
    <w:tmpl w:val="2E305DCA"/>
    <w:lvl w:ilvl="0" w:tplc="1D6AD22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AF65DB"/>
    <w:multiLevelType w:val="hybridMultilevel"/>
    <w:tmpl w:val="8298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105DA"/>
    <w:multiLevelType w:val="hybridMultilevel"/>
    <w:tmpl w:val="694C2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F3640A"/>
    <w:multiLevelType w:val="hybridMultilevel"/>
    <w:tmpl w:val="2FDC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902BE"/>
    <w:multiLevelType w:val="hybridMultilevel"/>
    <w:tmpl w:val="8B7CB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F952DD"/>
    <w:multiLevelType w:val="hybridMultilevel"/>
    <w:tmpl w:val="5D1C97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2E2C80"/>
    <w:multiLevelType w:val="hybridMultilevel"/>
    <w:tmpl w:val="FB78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378FC"/>
    <w:multiLevelType w:val="hybridMultilevel"/>
    <w:tmpl w:val="D9F4EBD8"/>
    <w:lvl w:ilvl="0" w:tplc="461A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D6DA2"/>
    <w:multiLevelType w:val="hybridMultilevel"/>
    <w:tmpl w:val="70FCC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987D3D"/>
    <w:multiLevelType w:val="hybridMultilevel"/>
    <w:tmpl w:val="D166D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4705D"/>
    <w:multiLevelType w:val="hybridMultilevel"/>
    <w:tmpl w:val="F6803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4DC48DE"/>
    <w:multiLevelType w:val="hybridMultilevel"/>
    <w:tmpl w:val="47249D7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>
    <w:nsid w:val="59957DAC"/>
    <w:multiLevelType w:val="hybridMultilevel"/>
    <w:tmpl w:val="2B3AD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8C07D7"/>
    <w:multiLevelType w:val="hybridMultilevel"/>
    <w:tmpl w:val="951C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F3377"/>
    <w:multiLevelType w:val="hybridMultilevel"/>
    <w:tmpl w:val="473C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E0E76"/>
    <w:multiLevelType w:val="hybridMultilevel"/>
    <w:tmpl w:val="367CA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9F7209"/>
    <w:multiLevelType w:val="hybridMultilevel"/>
    <w:tmpl w:val="2F8EC9DA"/>
    <w:lvl w:ilvl="0" w:tplc="BE4624D8">
      <w:start w:val="1"/>
      <w:numFmt w:val="bullet"/>
      <w:lvlText w:val="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C3FB3"/>
    <w:multiLevelType w:val="hybridMultilevel"/>
    <w:tmpl w:val="03FE91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073AA9"/>
    <w:multiLevelType w:val="hybridMultilevel"/>
    <w:tmpl w:val="7158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566A5"/>
    <w:multiLevelType w:val="hybridMultilevel"/>
    <w:tmpl w:val="091A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F1FBA"/>
    <w:multiLevelType w:val="hybridMultilevel"/>
    <w:tmpl w:val="A434CD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C07A8C"/>
    <w:multiLevelType w:val="hybridMultilevel"/>
    <w:tmpl w:val="E7E26E56"/>
    <w:lvl w:ilvl="0" w:tplc="0FACAFEE">
      <w:start w:val="1"/>
      <w:numFmt w:val="decimal"/>
      <w:lvlText w:val="%1-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8173BD"/>
    <w:multiLevelType w:val="hybridMultilevel"/>
    <w:tmpl w:val="DC94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32"/>
  </w:num>
  <w:num w:numId="6">
    <w:abstractNumId w:val="2"/>
  </w:num>
  <w:num w:numId="7">
    <w:abstractNumId w:val="24"/>
  </w:num>
  <w:num w:numId="8">
    <w:abstractNumId w:val="26"/>
  </w:num>
  <w:num w:numId="9">
    <w:abstractNumId w:val="16"/>
  </w:num>
  <w:num w:numId="10">
    <w:abstractNumId w:val="27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5"/>
  </w:num>
  <w:num w:numId="19">
    <w:abstractNumId w:val="5"/>
  </w:num>
  <w:num w:numId="20">
    <w:abstractNumId w:val="18"/>
  </w:num>
  <w:num w:numId="21">
    <w:abstractNumId w:val="17"/>
  </w:num>
  <w:num w:numId="22">
    <w:abstractNumId w:val="35"/>
  </w:num>
  <w:num w:numId="23">
    <w:abstractNumId w:val="30"/>
  </w:num>
  <w:num w:numId="24">
    <w:abstractNumId w:val="19"/>
  </w:num>
  <w:num w:numId="25">
    <w:abstractNumId w:val="29"/>
  </w:num>
  <w:num w:numId="26">
    <w:abstractNumId w:val="28"/>
  </w:num>
  <w:num w:numId="27">
    <w:abstractNumId w:val="33"/>
  </w:num>
  <w:num w:numId="28">
    <w:abstractNumId w:val="8"/>
  </w:num>
  <w:num w:numId="29">
    <w:abstractNumId w:val="20"/>
  </w:num>
  <w:num w:numId="30">
    <w:abstractNumId w:val="31"/>
  </w:num>
  <w:num w:numId="31">
    <w:abstractNumId w:val="22"/>
  </w:num>
  <w:num w:numId="32">
    <w:abstractNumId w:val="21"/>
  </w:num>
  <w:num w:numId="33">
    <w:abstractNumId w:val="36"/>
  </w:num>
  <w:num w:numId="34">
    <w:abstractNumId w:val="7"/>
  </w:num>
  <w:num w:numId="35">
    <w:abstractNumId w:val="9"/>
  </w:num>
  <w:num w:numId="36">
    <w:abstractNumId w:val="15"/>
  </w:num>
  <w:num w:numId="37">
    <w:abstractNumId w:val="38"/>
  </w:num>
  <w:num w:numId="38">
    <w:abstractNumId w:val="10"/>
  </w:num>
  <w:num w:numId="39">
    <w:abstractNumId w:val="3"/>
  </w:num>
  <w:num w:numId="40">
    <w:abstractNumId w:val="23"/>
  </w:num>
  <w:num w:numId="41">
    <w:abstractNumId w:val="13"/>
  </w:num>
  <w:num w:numId="42">
    <w:abstractNumId w:val="34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1D2"/>
    <w:rsid w:val="00000017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939"/>
    <w:rsid w:val="00055FC7"/>
    <w:rsid w:val="000563D2"/>
    <w:rsid w:val="000572CC"/>
    <w:rsid w:val="00057A38"/>
    <w:rsid w:val="000658EB"/>
    <w:rsid w:val="00070418"/>
    <w:rsid w:val="00073EF1"/>
    <w:rsid w:val="000771D4"/>
    <w:rsid w:val="000774D1"/>
    <w:rsid w:val="00080C02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5463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111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D5C68"/>
    <w:rsid w:val="001E344B"/>
    <w:rsid w:val="001E3D76"/>
    <w:rsid w:val="001E461C"/>
    <w:rsid w:val="001F0677"/>
    <w:rsid w:val="001F4255"/>
    <w:rsid w:val="002045E2"/>
    <w:rsid w:val="00207659"/>
    <w:rsid w:val="0021295A"/>
    <w:rsid w:val="00213718"/>
    <w:rsid w:val="002140A5"/>
    <w:rsid w:val="00222C94"/>
    <w:rsid w:val="00235B58"/>
    <w:rsid w:val="00236847"/>
    <w:rsid w:val="0023711A"/>
    <w:rsid w:val="002409BA"/>
    <w:rsid w:val="0024158F"/>
    <w:rsid w:val="00247CE3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12A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6344B"/>
    <w:rsid w:val="003641BF"/>
    <w:rsid w:val="0037682D"/>
    <w:rsid w:val="00376A0F"/>
    <w:rsid w:val="00377FA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5CA4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1ABB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2438"/>
    <w:rsid w:val="00563C0A"/>
    <w:rsid w:val="00564BD6"/>
    <w:rsid w:val="00574023"/>
    <w:rsid w:val="00577074"/>
    <w:rsid w:val="00581249"/>
    <w:rsid w:val="00586280"/>
    <w:rsid w:val="00596AC2"/>
    <w:rsid w:val="005A2EB6"/>
    <w:rsid w:val="005A6628"/>
    <w:rsid w:val="005A754D"/>
    <w:rsid w:val="005B5A13"/>
    <w:rsid w:val="005C3688"/>
    <w:rsid w:val="005C56D1"/>
    <w:rsid w:val="005D236B"/>
    <w:rsid w:val="005D26E3"/>
    <w:rsid w:val="005D381C"/>
    <w:rsid w:val="005D3E46"/>
    <w:rsid w:val="005D4C80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1F4"/>
    <w:rsid w:val="00675A75"/>
    <w:rsid w:val="00680557"/>
    <w:rsid w:val="00681172"/>
    <w:rsid w:val="006839F2"/>
    <w:rsid w:val="0068462E"/>
    <w:rsid w:val="00691C37"/>
    <w:rsid w:val="006B51D2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07861"/>
    <w:rsid w:val="00714845"/>
    <w:rsid w:val="0071553C"/>
    <w:rsid w:val="00722C2B"/>
    <w:rsid w:val="0072354E"/>
    <w:rsid w:val="00723591"/>
    <w:rsid w:val="00731119"/>
    <w:rsid w:val="00731A0C"/>
    <w:rsid w:val="007353E8"/>
    <w:rsid w:val="007359A3"/>
    <w:rsid w:val="0073623B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D5409"/>
    <w:rsid w:val="007E385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797"/>
    <w:rsid w:val="0083662E"/>
    <w:rsid w:val="0084071A"/>
    <w:rsid w:val="008407A1"/>
    <w:rsid w:val="008500E1"/>
    <w:rsid w:val="008508F4"/>
    <w:rsid w:val="00852395"/>
    <w:rsid w:val="00855DF6"/>
    <w:rsid w:val="00861446"/>
    <w:rsid w:val="00865569"/>
    <w:rsid w:val="00865676"/>
    <w:rsid w:val="008745AA"/>
    <w:rsid w:val="008774C0"/>
    <w:rsid w:val="008778C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8F2A07"/>
    <w:rsid w:val="00901A13"/>
    <w:rsid w:val="0090718F"/>
    <w:rsid w:val="00913A58"/>
    <w:rsid w:val="0092384C"/>
    <w:rsid w:val="009300F3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779"/>
    <w:rsid w:val="00986A36"/>
    <w:rsid w:val="00997D0E"/>
    <w:rsid w:val="009A4AF1"/>
    <w:rsid w:val="009A638B"/>
    <w:rsid w:val="009A78A3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0345B"/>
    <w:rsid w:val="00A06F0D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5BAD"/>
    <w:rsid w:val="00AD1D50"/>
    <w:rsid w:val="00AD2940"/>
    <w:rsid w:val="00AD657E"/>
    <w:rsid w:val="00AE3A1E"/>
    <w:rsid w:val="00AE68B4"/>
    <w:rsid w:val="00AF6195"/>
    <w:rsid w:val="00B02772"/>
    <w:rsid w:val="00B044EB"/>
    <w:rsid w:val="00B129C6"/>
    <w:rsid w:val="00B21011"/>
    <w:rsid w:val="00B21E7F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595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97F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0C04"/>
    <w:rsid w:val="00DB25BF"/>
    <w:rsid w:val="00DB2DD4"/>
    <w:rsid w:val="00DB4FA7"/>
    <w:rsid w:val="00DB5514"/>
    <w:rsid w:val="00DC07F3"/>
    <w:rsid w:val="00DC0F66"/>
    <w:rsid w:val="00DC1BD7"/>
    <w:rsid w:val="00DC39D9"/>
    <w:rsid w:val="00DC5A94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3C4A"/>
    <w:rsid w:val="00E541C9"/>
    <w:rsid w:val="00E6051C"/>
    <w:rsid w:val="00E6346A"/>
    <w:rsid w:val="00E65DFE"/>
    <w:rsid w:val="00E67EDD"/>
    <w:rsid w:val="00E7026B"/>
    <w:rsid w:val="00E70BBC"/>
    <w:rsid w:val="00E71B74"/>
    <w:rsid w:val="00E72705"/>
    <w:rsid w:val="00E768BA"/>
    <w:rsid w:val="00E802C3"/>
    <w:rsid w:val="00E802D2"/>
    <w:rsid w:val="00E8086D"/>
    <w:rsid w:val="00E813A2"/>
    <w:rsid w:val="00E820B0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120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65D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B62BF"/>
    <w:rsid w:val="00FC00BD"/>
    <w:rsid w:val="00FC0B45"/>
    <w:rsid w:val="00FC42E2"/>
    <w:rsid w:val="00FC4DCB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locked/>
    <w:rsid w:val="00C6697F"/>
    <w:pPr>
      <w:keepNext/>
      <w:widowControl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C1BD7"/>
    <w:pPr>
      <w:suppressLineNumbers/>
    </w:pPr>
  </w:style>
  <w:style w:type="paragraph" w:styleId="a4">
    <w:name w:val="Balloon Text"/>
    <w:basedOn w:val="a"/>
    <w:link w:val="a5"/>
    <w:uiPriority w:val="99"/>
    <w:semiHidden/>
    <w:rsid w:val="00DC1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1BD7"/>
    <w:rPr>
      <w:rFonts w:ascii="Tahoma" w:hAnsi="Tahoma" w:cs="Tahoma"/>
      <w:sz w:val="16"/>
      <w:szCs w:val="16"/>
      <w:lang w:eastAsia="ar-SA" w:bidi="ar-SA"/>
    </w:rPr>
  </w:style>
  <w:style w:type="paragraph" w:customStyle="1" w:styleId="12">
    <w:name w:val="1 Основной (Петербург) 2"/>
    <w:basedOn w:val="a"/>
    <w:rsid w:val="0092384C"/>
    <w:pPr>
      <w:widowControl/>
      <w:suppressAutoHyphens w:val="0"/>
      <w:autoSpaceDE w:val="0"/>
      <w:autoSpaceDN w:val="0"/>
      <w:adjustRightInd w:val="0"/>
      <w:spacing w:line="180" w:lineRule="atLeast"/>
      <w:ind w:firstLine="170"/>
      <w:jc w:val="both"/>
      <w:textAlignment w:val="center"/>
    </w:pPr>
    <w:rPr>
      <w:rFonts w:ascii="PetersburgCTT" w:hAnsi="PetersburgCTT" w:cs="PetersburgCTT"/>
      <w:color w:val="000000"/>
      <w:w w:val="95"/>
      <w:sz w:val="18"/>
      <w:szCs w:val="18"/>
      <w:lang w:eastAsia="ru-RU"/>
    </w:rPr>
  </w:style>
  <w:style w:type="paragraph" w:styleId="a6">
    <w:name w:val="Body Text"/>
    <w:basedOn w:val="a"/>
    <w:next w:val="a"/>
    <w:link w:val="a7"/>
    <w:rsid w:val="0092384C"/>
    <w:pPr>
      <w:widowControl/>
      <w:tabs>
        <w:tab w:val="left" w:pos="567"/>
      </w:tabs>
      <w:suppressAutoHyphens w:val="0"/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rFonts w:ascii="PetersburgCTT" w:hAnsi="PetersburgCTT" w:cs="PetersburgCTT"/>
      <w:color w:val="000000"/>
      <w:w w:val="95"/>
      <w:sz w:val="18"/>
      <w:szCs w:val="18"/>
      <w:lang w:eastAsia="ru-RU"/>
    </w:rPr>
  </w:style>
  <w:style w:type="character" w:customStyle="1" w:styleId="a7">
    <w:name w:val="Основной текст Знак"/>
    <w:link w:val="a6"/>
    <w:rsid w:val="0092384C"/>
    <w:rPr>
      <w:rFonts w:ascii="PetersburgCTT" w:eastAsia="Times New Roman" w:hAnsi="PetersburgCTT" w:cs="PetersburgCTT"/>
      <w:color w:val="000000"/>
      <w:w w:val="95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E70BBC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70BB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1E344B"/>
    <w:pPr>
      <w:autoSpaceDE w:val="0"/>
      <w:autoSpaceDN w:val="0"/>
      <w:adjustRightInd w:val="0"/>
    </w:pPr>
    <w:rPr>
      <w:rFonts w:ascii="PetersburgCTT" w:eastAsiaTheme="minorEastAsia" w:hAnsi="PetersburgCTT" w:cs="PetersburgCT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344B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E344B"/>
    <w:pPr>
      <w:spacing w:line="181" w:lineRule="atLeast"/>
    </w:pPr>
    <w:rPr>
      <w:rFonts w:cstheme="minorBidi"/>
      <w:color w:val="auto"/>
    </w:rPr>
  </w:style>
  <w:style w:type="paragraph" w:customStyle="1" w:styleId="Standard">
    <w:name w:val="Standard"/>
    <w:uiPriority w:val="99"/>
    <w:rsid w:val="001E344B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Style3">
    <w:name w:val="Style3"/>
    <w:basedOn w:val="a"/>
    <w:uiPriority w:val="99"/>
    <w:rsid w:val="001E344B"/>
    <w:pPr>
      <w:suppressAutoHyphens w:val="0"/>
      <w:autoSpaceDE w:val="0"/>
      <w:autoSpaceDN w:val="0"/>
      <w:adjustRightInd w:val="0"/>
      <w:spacing w:line="406" w:lineRule="exact"/>
      <w:ind w:firstLine="845"/>
      <w:jc w:val="both"/>
    </w:pPr>
    <w:rPr>
      <w:rFonts w:ascii="Arial" w:hAnsi="Arial" w:cs="Arial"/>
      <w:lang w:eastAsia="ru-RU"/>
    </w:rPr>
  </w:style>
  <w:style w:type="paragraph" w:customStyle="1" w:styleId="Pa0">
    <w:name w:val="Pa0"/>
    <w:basedOn w:val="Default"/>
    <w:next w:val="Default"/>
    <w:uiPriority w:val="99"/>
    <w:rsid w:val="001E344B"/>
    <w:pPr>
      <w:spacing w:line="181" w:lineRule="atLeast"/>
    </w:pPr>
    <w:rPr>
      <w:rFonts w:ascii="CentSchbkCyrill BT" w:hAnsi="CentSchbkCyrill BT" w:cstheme="minorBidi"/>
      <w:color w:val="auto"/>
    </w:rPr>
  </w:style>
  <w:style w:type="character" w:customStyle="1" w:styleId="FontStyle12">
    <w:name w:val="Font Style12"/>
    <w:uiPriority w:val="99"/>
    <w:rsid w:val="001E344B"/>
    <w:rPr>
      <w:rFonts w:ascii="Arial" w:hAnsi="Arial" w:cs="Arial" w:hint="default"/>
      <w:b/>
      <w:bCs/>
      <w:sz w:val="28"/>
      <w:szCs w:val="28"/>
    </w:rPr>
  </w:style>
  <w:style w:type="paragraph" w:styleId="aa">
    <w:name w:val="Normal (Web)"/>
    <w:basedOn w:val="a"/>
    <w:unhideWhenUsed/>
    <w:rsid w:val="008774C0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8774C0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8774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lock Text"/>
    <w:basedOn w:val="a"/>
    <w:unhideWhenUsed/>
    <w:rsid w:val="008774C0"/>
    <w:pPr>
      <w:widowControl/>
      <w:suppressAutoHyphens w:val="0"/>
      <w:overflowPunct w:val="0"/>
      <w:autoSpaceDE w:val="0"/>
      <w:autoSpaceDN w:val="0"/>
      <w:adjustRightInd w:val="0"/>
      <w:ind w:left="16" w:right="9" w:firstLine="708"/>
      <w:jc w:val="both"/>
    </w:pPr>
    <w:rPr>
      <w:sz w:val="28"/>
      <w:szCs w:val="28"/>
      <w:lang w:eastAsia="ru-RU"/>
    </w:rPr>
  </w:style>
  <w:style w:type="character" w:customStyle="1" w:styleId="ae">
    <w:name w:val="Без интервала Знак"/>
    <w:aliases w:val="для таблиц Знак,Без интервала2 Знак,No Spacing Знак"/>
    <w:basedOn w:val="a0"/>
    <w:link w:val="af"/>
    <w:uiPriority w:val="1"/>
    <w:locked/>
    <w:rsid w:val="008774C0"/>
    <w:rPr>
      <w:rFonts w:ascii="Arial" w:eastAsia="Times New Roman" w:hAnsi="Arial" w:cs="Arial"/>
    </w:rPr>
  </w:style>
  <w:style w:type="paragraph" w:styleId="af">
    <w:name w:val="No Spacing"/>
    <w:aliases w:val="для таблиц,Без интервала2,No Spacing"/>
    <w:link w:val="ae"/>
    <w:uiPriority w:val="1"/>
    <w:qFormat/>
    <w:rsid w:val="008774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0">
    <w:name w:val="_Обычный Знак"/>
    <w:link w:val="af1"/>
    <w:locked/>
    <w:rsid w:val="008774C0"/>
    <w:rPr>
      <w:sz w:val="24"/>
    </w:rPr>
  </w:style>
  <w:style w:type="paragraph" w:customStyle="1" w:styleId="af1">
    <w:name w:val="_Обычный"/>
    <w:basedOn w:val="a"/>
    <w:link w:val="af0"/>
    <w:qFormat/>
    <w:rsid w:val="008774C0"/>
    <w:pPr>
      <w:widowControl/>
      <w:suppressAutoHyphens w:val="0"/>
      <w:spacing w:line="276" w:lineRule="auto"/>
      <w:ind w:firstLine="709"/>
      <w:jc w:val="both"/>
    </w:pPr>
    <w:rPr>
      <w:rFonts w:ascii="Calibri" w:eastAsia="Calibri" w:hAnsi="Calibri"/>
      <w:szCs w:val="20"/>
      <w:lang w:eastAsia="ru-RU"/>
    </w:rPr>
  </w:style>
  <w:style w:type="character" w:customStyle="1" w:styleId="af2">
    <w:name w:val="Основной текст_"/>
    <w:link w:val="21"/>
    <w:locked/>
    <w:rsid w:val="008774C0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8774C0"/>
    <w:pPr>
      <w:shd w:val="clear" w:color="auto" w:fill="FFFFFF"/>
      <w:suppressAutoHyphens w:val="0"/>
      <w:spacing w:after="480" w:line="0" w:lineRule="atLeast"/>
      <w:jc w:val="center"/>
    </w:pPr>
    <w:rPr>
      <w:rFonts w:ascii="Calibri" w:eastAsia="Calibri" w:hAnsi="Calibri"/>
      <w:sz w:val="23"/>
      <w:szCs w:val="23"/>
      <w:lang w:eastAsia="ru-RU"/>
    </w:rPr>
  </w:style>
  <w:style w:type="paragraph" w:customStyle="1" w:styleId="120">
    <w:name w:val="12"/>
    <w:basedOn w:val="a"/>
    <w:rsid w:val="008774C0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0">
    <w:name w:val="A5"/>
    <w:uiPriority w:val="99"/>
    <w:rsid w:val="008774C0"/>
    <w:rPr>
      <w:rFonts w:ascii="Circe" w:hAnsi="Circe" w:cs="Circe" w:hint="default"/>
      <w:color w:val="000000"/>
      <w:sz w:val="16"/>
      <w:szCs w:val="16"/>
    </w:rPr>
  </w:style>
  <w:style w:type="character" w:styleId="af3">
    <w:name w:val="Strong"/>
    <w:basedOn w:val="a0"/>
    <w:uiPriority w:val="22"/>
    <w:qFormat/>
    <w:locked/>
    <w:rsid w:val="008774C0"/>
    <w:rPr>
      <w:b/>
      <w:bCs/>
    </w:rPr>
  </w:style>
  <w:style w:type="character" w:customStyle="1" w:styleId="20">
    <w:name w:val="Заголовок 2 Знак"/>
    <w:basedOn w:val="a0"/>
    <w:link w:val="2"/>
    <w:rsid w:val="00C6697F"/>
    <w:rPr>
      <w:rFonts w:ascii="Times New Roman" w:eastAsia="Times New Roman" w:hAnsi="Times New Roman"/>
      <w:sz w:val="28"/>
      <w:lang w:eastAsia="ar-SA"/>
    </w:rPr>
  </w:style>
  <w:style w:type="paragraph" w:styleId="22">
    <w:name w:val="Body Text Indent 2"/>
    <w:basedOn w:val="a"/>
    <w:link w:val="23"/>
    <w:uiPriority w:val="99"/>
    <w:rsid w:val="00C6697F"/>
    <w:pPr>
      <w:widowControl/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6697F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C6697F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uiPriority w:val="34"/>
    <w:qFormat/>
    <w:rsid w:val="00C6697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669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1">
    <w:name w:val="Без интервала1"/>
    <w:uiPriority w:val="1"/>
    <w:qFormat/>
    <w:rsid w:val="00C6697F"/>
    <w:rPr>
      <w:rFonts w:eastAsia="Times New Roman" w:cs="Calibri"/>
      <w:sz w:val="22"/>
      <w:szCs w:val="22"/>
    </w:rPr>
  </w:style>
  <w:style w:type="paragraph" w:styleId="24">
    <w:name w:val="Body Text 2"/>
    <w:basedOn w:val="a"/>
    <w:link w:val="25"/>
    <w:uiPriority w:val="99"/>
    <w:unhideWhenUsed/>
    <w:rsid w:val="00C6697F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C6697F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Hyperlink"/>
    <w:basedOn w:val="a0"/>
    <w:uiPriority w:val="99"/>
    <w:unhideWhenUsed/>
    <w:rsid w:val="00C6697F"/>
    <w:rPr>
      <w:strike w:val="0"/>
      <w:dstrike w:val="0"/>
      <w:color w:val="C61212"/>
      <w:u w:val="none"/>
      <w:effect w:val="none"/>
    </w:rPr>
  </w:style>
  <w:style w:type="character" w:customStyle="1" w:styleId="block-info-serpleft">
    <w:name w:val="block-info-serp__left"/>
    <w:basedOn w:val="a0"/>
    <w:rsid w:val="00C6697F"/>
  </w:style>
  <w:style w:type="paragraph" w:customStyle="1" w:styleId="ConsPlusNormal">
    <w:name w:val="ConsPlusNormal"/>
    <w:uiPriority w:val="99"/>
    <w:rsid w:val="00C669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8">
    <w:name w:val="Font Style18"/>
    <w:uiPriority w:val="99"/>
    <w:rsid w:val="00C6697F"/>
    <w:rPr>
      <w:rFonts w:ascii="Times New Roman" w:hAnsi="Times New Roman" w:cs="Times New Roman" w:hint="default"/>
      <w:sz w:val="26"/>
      <w:szCs w:val="26"/>
    </w:rPr>
  </w:style>
  <w:style w:type="character" w:customStyle="1" w:styleId="26">
    <w:name w:val="Основной текст (2)_"/>
    <w:link w:val="27"/>
    <w:rsid w:val="00C6697F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6697F"/>
    <w:pPr>
      <w:shd w:val="clear" w:color="auto" w:fill="FFFFFF"/>
      <w:suppressAutoHyphens w:val="0"/>
      <w:spacing w:line="326" w:lineRule="exact"/>
      <w:jc w:val="center"/>
    </w:pPr>
    <w:rPr>
      <w:rFonts w:ascii="Arial" w:eastAsia="Arial" w:hAnsi="Arial" w:cs="Arial"/>
      <w:b/>
      <w:bCs/>
      <w:spacing w:val="-1"/>
      <w:sz w:val="26"/>
      <w:szCs w:val="26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C6697F"/>
    <w:pPr>
      <w:widowControl/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C6697F"/>
    <w:rPr>
      <w:lang w:eastAsia="en-US"/>
    </w:rPr>
  </w:style>
  <w:style w:type="character" w:styleId="af8">
    <w:name w:val="footnote reference"/>
    <w:aliases w:val="fr,Текст сновски,Знак сноски 1,Знак сноски-FN,Ciae niinee-FN,Referencia nota al pie,FZ,Appel note de bas de page,Ciae niinee I,Знак сноски Н,Footnote Reference/,Ciae niinee 1,Footnotes refss,Footnote Reference Superscript,BVI fnr,SUPERS,SUP"/>
    <w:uiPriority w:val="99"/>
    <w:unhideWhenUsed/>
    <w:qFormat/>
    <w:rsid w:val="00C6697F"/>
    <w:rPr>
      <w:vertAlign w:val="superscript"/>
    </w:rPr>
  </w:style>
  <w:style w:type="character" w:customStyle="1" w:styleId="organictitlecontentspan">
    <w:name w:val="organictitlecontentspan"/>
    <w:basedOn w:val="a0"/>
    <w:rsid w:val="00C6697F"/>
  </w:style>
  <w:style w:type="paragraph" w:customStyle="1" w:styleId="TableParagraph">
    <w:name w:val="Table Paragraph"/>
    <w:basedOn w:val="a"/>
    <w:uiPriority w:val="1"/>
    <w:qFormat/>
    <w:rsid w:val="00C6697F"/>
    <w:pPr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C6697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0">
    <w:name w:val="Основной текст с отступом 21"/>
    <w:basedOn w:val="a"/>
    <w:rsid w:val="00C6697F"/>
    <w:pPr>
      <w:widowControl/>
      <w:ind w:firstLine="8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658110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15974</Words>
  <Characters>91055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46</cp:revision>
  <cp:lastPrinted>2024-04-23T09:23:00Z</cp:lastPrinted>
  <dcterms:created xsi:type="dcterms:W3CDTF">2014-02-25T02:51:00Z</dcterms:created>
  <dcterms:modified xsi:type="dcterms:W3CDTF">2024-04-25T09:16:00Z</dcterms:modified>
</cp:coreProperties>
</file>