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F5" w:rsidRPr="00FD67F5" w:rsidRDefault="00FD67F5" w:rsidP="00FD67F5">
      <w:pPr>
        <w:spacing w:before="259" w:after="259" w:line="337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67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Челябинская область получит дополнительно более 2 </w:t>
      </w:r>
      <w:proofErr w:type="spellStart"/>
      <w:proofErr w:type="gramStart"/>
      <w:r w:rsidRPr="00FD67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млрд</w:t>
      </w:r>
      <w:proofErr w:type="spellEnd"/>
      <w:proofErr w:type="gramEnd"/>
      <w:r w:rsidRPr="00FD67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рублей на поддержку системы здравоохранения</w:t>
      </w:r>
    </w:p>
    <w:p w:rsidR="00F46978" w:rsidRPr="00FD67F5" w:rsidRDefault="00FD67F5">
      <w:pPr>
        <w:rPr>
          <w:rFonts w:ascii="Times New Roman" w:hAnsi="Times New Roman" w:cs="Times New Roman"/>
          <w:sz w:val="28"/>
          <w:szCs w:val="28"/>
        </w:rPr>
      </w:pPr>
      <w:r w:rsidRPr="00FD67F5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 выделило дополнительно 89 </w:t>
      </w:r>
      <w:proofErr w:type="spellStart"/>
      <w:proofErr w:type="gramStart"/>
      <w:r w:rsidRPr="00FD67F5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proofErr w:type="gramEnd"/>
      <w:r w:rsidRPr="00FD67F5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на поддержку региональных систем здравоохранения. Распоряжение о выделении средств из резервного фонда подписал председатель правительства Михаил </w:t>
      </w:r>
      <w:proofErr w:type="spellStart"/>
      <w:r w:rsidRPr="00FD67F5">
        <w:rPr>
          <w:rFonts w:ascii="Times New Roman" w:hAnsi="Times New Roman" w:cs="Times New Roman"/>
          <w:color w:val="000000"/>
          <w:sz w:val="28"/>
          <w:szCs w:val="28"/>
        </w:rPr>
        <w:t>Мишустин</w:t>
      </w:r>
      <w:proofErr w:type="spellEnd"/>
      <w:r w:rsidRPr="00FD67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7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Челябинскую область из федерального бюджета будет направлено 2 </w:t>
      </w:r>
      <w:proofErr w:type="spellStart"/>
      <w:proofErr w:type="gramStart"/>
      <w:r w:rsidRPr="00FD67F5">
        <w:rPr>
          <w:rFonts w:ascii="Times New Roman" w:hAnsi="Times New Roman" w:cs="Times New Roman"/>
          <w:color w:val="000000"/>
          <w:sz w:val="28"/>
          <w:szCs w:val="28"/>
        </w:rPr>
        <w:t>млрд</w:t>
      </w:r>
      <w:proofErr w:type="spellEnd"/>
      <w:proofErr w:type="gramEnd"/>
      <w:r w:rsidRPr="00FD67F5">
        <w:rPr>
          <w:rFonts w:ascii="Times New Roman" w:hAnsi="Times New Roman" w:cs="Times New Roman"/>
          <w:color w:val="000000"/>
          <w:sz w:val="28"/>
          <w:szCs w:val="28"/>
        </w:rPr>
        <w:t xml:space="preserve"> 676 </w:t>
      </w:r>
      <w:proofErr w:type="spellStart"/>
      <w:r w:rsidRPr="00FD67F5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Pr="00FD67F5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на борьбу с </w:t>
      </w:r>
      <w:proofErr w:type="spellStart"/>
      <w:r w:rsidRPr="00FD67F5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FD67F5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инфекцией. Такая поддержка позволит сосредоточиться на противодействии распространения COVID-19, обеспечить все необходимые условия лечения пациентов, как в стационарах, так и на амбулаторном этапе.</w:t>
      </w:r>
      <w:r w:rsidRPr="00FD67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67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поручению Президента России Владимира Путина правительство завершает подготовку обновленного плана действий. Он направлен на предотвращение распространения нового штамма вируса, включает не только санитарно-эпидемиологические меры, но и комплексные решения для защиты здоровья граждан. Прежде всего, необходимо создать барьеры и снизить темпы проникновения </w:t>
      </w:r>
      <w:proofErr w:type="spellStart"/>
      <w:r w:rsidRPr="00FD67F5">
        <w:rPr>
          <w:rFonts w:ascii="Times New Roman" w:hAnsi="Times New Roman" w:cs="Times New Roman"/>
          <w:color w:val="000000"/>
          <w:sz w:val="28"/>
          <w:szCs w:val="28"/>
        </w:rPr>
        <w:t>ковида</w:t>
      </w:r>
      <w:proofErr w:type="spellEnd"/>
      <w:r w:rsidRPr="00FD67F5">
        <w:rPr>
          <w:rFonts w:ascii="Times New Roman" w:hAnsi="Times New Roman" w:cs="Times New Roman"/>
          <w:color w:val="000000"/>
          <w:sz w:val="28"/>
          <w:szCs w:val="28"/>
        </w:rPr>
        <w:t xml:space="preserve">, повысить объемы производства тест-систем для диагностики и раннего выявления инфекции, актуализированы временные методические рекомендации по лечению больных </w:t>
      </w:r>
      <w:proofErr w:type="spellStart"/>
      <w:r w:rsidRPr="00FD67F5">
        <w:rPr>
          <w:rFonts w:ascii="Times New Roman" w:hAnsi="Times New Roman" w:cs="Times New Roman"/>
          <w:color w:val="000000"/>
          <w:sz w:val="28"/>
          <w:szCs w:val="28"/>
        </w:rPr>
        <w:t>коронавирусом</w:t>
      </w:r>
      <w:proofErr w:type="spellEnd"/>
      <w:r w:rsidRPr="00FD67F5">
        <w:rPr>
          <w:rFonts w:ascii="Times New Roman" w:hAnsi="Times New Roman" w:cs="Times New Roman"/>
          <w:color w:val="000000"/>
          <w:sz w:val="28"/>
          <w:szCs w:val="28"/>
        </w:rPr>
        <w:t>. Крайне важно обеспечить устойчивость системы здравоохранения, чтобы больницы и поликлиники стабильно работали при любом развитии событий.</w:t>
      </w:r>
    </w:p>
    <w:sectPr w:rsidR="00F46978" w:rsidRPr="00FD67F5" w:rsidSect="00F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D67F5"/>
    <w:rsid w:val="00F46978"/>
    <w:rsid w:val="00FD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78"/>
  </w:style>
  <w:style w:type="paragraph" w:styleId="1">
    <w:name w:val="heading 1"/>
    <w:basedOn w:val="a"/>
    <w:link w:val="10"/>
    <w:uiPriority w:val="9"/>
    <w:qFormat/>
    <w:rsid w:val="00FD6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mtnovikova</dc:creator>
  <cp:lastModifiedBy>mtnovikova</cp:lastModifiedBy>
  <cp:revision>2</cp:revision>
  <dcterms:created xsi:type="dcterms:W3CDTF">2021-12-13T10:40:00Z</dcterms:created>
  <dcterms:modified xsi:type="dcterms:W3CDTF">2021-12-13T10:40:00Z</dcterms:modified>
</cp:coreProperties>
</file>