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p w:rsidR="00316652" w:rsidRDefault="009125EC" w:rsidP="00C7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7261" y="705678"/>
            <wp:positionH relativeFrom="column">
              <wp:align>left</wp:align>
            </wp:positionH>
            <wp:positionV relativeFrom="paragraph">
              <wp:align>top</wp:align>
            </wp:positionV>
            <wp:extent cx="2095733" cy="78377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33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F14209">
        <w:rPr>
          <w:b/>
          <w:color w:val="4F81BD" w:themeColor="accent1"/>
          <w:sz w:val="30"/>
          <w:szCs w:val="30"/>
        </w:rPr>
        <w:t>Ждать ли проверок на земельных участках</w:t>
      </w:r>
      <w:r w:rsidR="00316652" w:rsidRPr="00316652">
        <w:rPr>
          <w:b/>
          <w:color w:val="4F81BD" w:themeColor="accent1"/>
          <w:sz w:val="30"/>
          <w:szCs w:val="30"/>
        </w:rPr>
        <w:t>?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42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51C1"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51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14209" w:rsidRPr="00316652" w:rsidRDefault="00F14209" w:rsidP="00C751C1">
      <w:pPr>
        <w:spacing w:after="0" w:line="240" w:lineRule="auto"/>
        <w:jc w:val="right"/>
        <w:rPr>
          <w:b/>
          <w:color w:val="4F81BD" w:themeColor="accent1"/>
          <w:sz w:val="30"/>
          <w:szCs w:val="30"/>
        </w:rPr>
      </w:pPr>
    </w:p>
    <w:p w:rsidR="00F14209" w:rsidRDefault="00190B50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Саткинский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A9D">
        <w:rPr>
          <w:rFonts w:ascii="Times New Roman" w:hAnsi="Times New Roman" w:cs="Times New Roman"/>
          <w:b/>
          <w:sz w:val="26"/>
          <w:szCs w:val="26"/>
        </w:rPr>
        <w:t xml:space="preserve"> отдел</w:t>
      </w:r>
      <w:proofErr w:type="gramEnd"/>
      <w:r w:rsidR="000C1A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>Управлени</w:t>
      </w:r>
      <w:r w:rsidR="000C1A9D">
        <w:rPr>
          <w:rFonts w:ascii="Times New Roman" w:hAnsi="Times New Roman" w:cs="Times New Roman"/>
          <w:b/>
          <w:sz w:val="26"/>
          <w:szCs w:val="26"/>
        </w:rPr>
        <w:t>я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14209" w:rsidRPr="00F14209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14209">
        <w:rPr>
          <w:rFonts w:ascii="Times New Roman" w:hAnsi="Times New Roman" w:cs="Times New Roman"/>
          <w:b/>
          <w:sz w:val="26"/>
          <w:szCs w:val="26"/>
        </w:rPr>
        <w:t>Челябинс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кой области </w:t>
      </w:r>
      <w:r w:rsidR="00F14209">
        <w:rPr>
          <w:rFonts w:ascii="Times New Roman" w:hAnsi="Times New Roman" w:cs="Times New Roman"/>
          <w:b/>
          <w:sz w:val="26"/>
          <w:szCs w:val="26"/>
        </w:rPr>
        <w:t xml:space="preserve">сообщает о действии моратория на 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>пров</w:t>
      </w:r>
      <w:r w:rsidR="00F14209">
        <w:rPr>
          <w:rFonts w:ascii="Times New Roman" w:hAnsi="Times New Roman" w:cs="Times New Roman"/>
          <w:b/>
          <w:sz w:val="26"/>
          <w:szCs w:val="26"/>
        </w:rPr>
        <w:t>едение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плановы</w:t>
      </w:r>
      <w:r w:rsidR="00F14209">
        <w:rPr>
          <w:rFonts w:ascii="Times New Roman" w:hAnsi="Times New Roman" w:cs="Times New Roman"/>
          <w:b/>
          <w:sz w:val="26"/>
          <w:szCs w:val="26"/>
        </w:rPr>
        <w:t>х и внеплановых контрольных (надзорных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>) мероприяти</w:t>
      </w:r>
      <w:r w:rsidR="00F14209">
        <w:rPr>
          <w:rFonts w:ascii="Times New Roman" w:hAnsi="Times New Roman" w:cs="Times New Roman"/>
          <w:b/>
          <w:sz w:val="26"/>
          <w:szCs w:val="26"/>
        </w:rPr>
        <w:t>и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696B9B">
        <w:rPr>
          <w:rFonts w:ascii="Times New Roman" w:hAnsi="Times New Roman" w:cs="Times New Roman"/>
          <w:b/>
          <w:sz w:val="26"/>
          <w:szCs w:val="26"/>
        </w:rPr>
        <w:t>части осуществления государственного земельного надзора за использованием земельных участков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 w:rsidR="00696B9B">
        <w:rPr>
          <w:rFonts w:ascii="Times New Roman" w:hAnsi="Times New Roman" w:cs="Times New Roman"/>
          <w:b/>
          <w:sz w:val="26"/>
          <w:szCs w:val="26"/>
        </w:rPr>
        <w:t>ами, юридическими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696B9B">
        <w:rPr>
          <w:rFonts w:ascii="Times New Roman" w:hAnsi="Times New Roman" w:cs="Times New Roman"/>
          <w:b/>
          <w:sz w:val="26"/>
          <w:szCs w:val="26"/>
        </w:rPr>
        <w:t>ами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696B9B">
        <w:rPr>
          <w:rFonts w:ascii="Times New Roman" w:hAnsi="Times New Roman" w:cs="Times New Roman"/>
          <w:b/>
          <w:sz w:val="26"/>
          <w:szCs w:val="26"/>
        </w:rPr>
        <w:t xml:space="preserve"> индивидуальными предпринимателями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14209" w:rsidRDefault="00F14209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B9B" w:rsidRDefault="00696B9B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6B9B">
        <w:rPr>
          <w:rFonts w:ascii="Times New Roman" w:hAnsi="Times New Roman" w:cs="Times New Roman"/>
          <w:sz w:val="26"/>
          <w:szCs w:val="26"/>
        </w:rPr>
        <w:t xml:space="preserve">Управление Росреестра </w:t>
      </w:r>
      <w:r w:rsidR="00F14209" w:rsidRPr="00696B9B">
        <w:rPr>
          <w:rFonts w:ascii="Times New Roman" w:hAnsi="Times New Roman" w:cs="Times New Roman"/>
          <w:sz w:val="26"/>
          <w:szCs w:val="26"/>
        </w:rPr>
        <w:t>информир</w:t>
      </w:r>
      <w:r>
        <w:rPr>
          <w:rFonts w:ascii="Times New Roman" w:hAnsi="Times New Roman" w:cs="Times New Roman"/>
          <w:sz w:val="26"/>
          <w:szCs w:val="26"/>
        </w:rPr>
        <w:t>ует</w:t>
      </w:r>
      <w:r w:rsidR="00F14209" w:rsidRPr="00696B9B">
        <w:rPr>
          <w:rFonts w:ascii="Times New Roman" w:hAnsi="Times New Roman" w:cs="Times New Roman"/>
          <w:sz w:val="26"/>
          <w:szCs w:val="26"/>
        </w:rPr>
        <w:t>, что 10 марта 2022 года вступило в силу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мораторием </w:t>
      </w:r>
      <w:r w:rsidRPr="00696B9B">
        <w:rPr>
          <w:rFonts w:ascii="Times New Roman" w:hAnsi="Times New Roman" w:cs="Times New Roman"/>
          <w:sz w:val="26"/>
          <w:szCs w:val="26"/>
        </w:rPr>
        <w:t xml:space="preserve">не будут проводиться плановые и внеплановые </w:t>
      </w:r>
      <w:r>
        <w:rPr>
          <w:rFonts w:ascii="Times New Roman" w:hAnsi="Times New Roman" w:cs="Times New Roman"/>
          <w:sz w:val="26"/>
          <w:szCs w:val="26"/>
        </w:rPr>
        <w:t>проверки</w:t>
      </w:r>
      <w:r w:rsidRPr="00696B9B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hAnsi="Times New Roman" w:cs="Times New Roman"/>
          <w:sz w:val="26"/>
          <w:szCs w:val="26"/>
        </w:rPr>
        <w:t>не только</w:t>
      </w:r>
      <w:r w:rsidRPr="00696B9B">
        <w:rPr>
          <w:rFonts w:ascii="Times New Roman" w:hAnsi="Times New Roman" w:cs="Times New Roman"/>
          <w:sz w:val="26"/>
          <w:szCs w:val="26"/>
        </w:rPr>
        <w:t xml:space="preserve"> юридических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, как сообщалось ранее, но и граждан</w:t>
      </w:r>
      <w:r w:rsidRPr="00696B9B">
        <w:rPr>
          <w:rFonts w:ascii="Times New Roman" w:hAnsi="Times New Roman" w:cs="Times New Roman"/>
          <w:sz w:val="26"/>
          <w:szCs w:val="26"/>
        </w:rPr>
        <w:t>.</w:t>
      </w:r>
      <w:r w:rsidR="00F14209" w:rsidRPr="00F142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6B9B" w:rsidRPr="00696B9B" w:rsidRDefault="006A1E95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Начальник </w:t>
      </w:r>
      <w:proofErr w:type="spellStart"/>
      <w:r w:rsidR="00190B50">
        <w:rPr>
          <w:rFonts w:ascii="Times New Roman" w:hAnsi="Times New Roman" w:cs="Times New Roman"/>
          <w:b/>
          <w:i/>
          <w:sz w:val="26"/>
          <w:szCs w:val="26"/>
        </w:rPr>
        <w:t>Саткинского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отдела</w:t>
      </w:r>
      <w:r w:rsidR="00696B9B" w:rsidRPr="00696B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14209" w:rsidRPr="00696B9B">
        <w:rPr>
          <w:rFonts w:ascii="Times New Roman" w:hAnsi="Times New Roman" w:cs="Times New Roman"/>
          <w:b/>
          <w:i/>
          <w:sz w:val="26"/>
          <w:szCs w:val="26"/>
        </w:rPr>
        <w:t xml:space="preserve">Управления Росреестра </w:t>
      </w:r>
      <w:r w:rsidR="00696B9B" w:rsidRPr="00696B9B">
        <w:rPr>
          <w:rFonts w:ascii="Times New Roman" w:hAnsi="Times New Roman" w:cs="Times New Roman"/>
          <w:b/>
          <w:i/>
          <w:sz w:val="26"/>
          <w:szCs w:val="26"/>
        </w:rPr>
        <w:t xml:space="preserve">по Челябинской области </w:t>
      </w:r>
      <w:r w:rsidR="00190B50">
        <w:rPr>
          <w:rFonts w:ascii="Times New Roman" w:hAnsi="Times New Roman" w:cs="Times New Roman"/>
          <w:b/>
          <w:i/>
          <w:sz w:val="26"/>
          <w:szCs w:val="26"/>
        </w:rPr>
        <w:t>Аксенова М.С.</w:t>
      </w:r>
      <w:r w:rsidR="00696B9B" w:rsidRPr="00696B9B">
        <w:rPr>
          <w:rFonts w:ascii="Times New Roman" w:hAnsi="Times New Roman" w:cs="Times New Roman"/>
          <w:i/>
          <w:sz w:val="26"/>
          <w:szCs w:val="26"/>
        </w:rPr>
        <w:t>:</w:t>
      </w:r>
    </w:p>
    <w:p w:rsidR="006A1E95" w:rsidRDefault="00696B9B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6B9B">
        <w:rPr>
          <w:rFonts w:ascii="Times New Roman" w:hAnsi="Times New Roman" w:cs="Times New Roman"/>
          <w:i/>
          <w:sz w:val="26"/>
          <w:szCs w:val="26"/>
        </w:rPr>
        <w:t>«</w:t>
      </w:r>
      <w:r w:rsidR="006A1E95">
        <w:rPr>
          <w:rFonts w:ascii="Times New Roman" w:hAnsi="Times New Roman" w:cs="Times New Roman"/>
          <w:i/>
          <w:sz w:val="26"/>
          <w:szCs w:val="26"/>
        </w:rPr>
        <w:t>В</w:t>
      </w:r>
      <w:r w:rsidR="00F14209" w:rsidRPr="00696B9B">
        <w:rPr>
          <w:rFonts w:ascii="Times New Roman" w:hAnsi="Times New Roman" w:cs="Times New Roman"/>
          <w:i/>
          <w:sz w:val="26"/>
          <w:szCs w:val="26"/>
        </w:rPr>
        <w:t xml:space="preserve"> 2022 году </w:t>
      </w:r>
      <w:r w:rsidR="006A1E95">
        <w:rPr>
          <w:rFonts w:ascii="Times New Roman" w:hAnsi="Times New Roman" w:cs="Times New Roman"/>
          <w:i/>
          <w:sz w:val="26"/>
          <w:szCs w:val="26"/>
        </w:rPr>
        <w:t>Росреестр</w:t>
      </w:r>
      <w:r w:rsidR="00F14209" w:rsidRPr="00696B9B">
        <w:rPr>
          <w:rFonts w:ascii="Times New Roman" w:hAnsi="Times New Roman" w:cs="Times New Roman"/>
          <w:i/>
          <w:sz w:val="26"/>
          <w:szCs w:val="26"/>
        </w:rPr>
        <w:t xml:space="preserve"> не будет проводить плановые контрольно-надзорные мероприятия в отношении юридических лиц и граждан. Более того, внеплановые мероприятия, такие как инспекционные визиты, выездные и документарные проверки будут проводиться в исключительных случаях. В основе деятельности в сфере федерального государственного земельного контроля (надзора) будут лежать профилактические мероприятия в соответствии с утвержденной ранее программой ведомст</w:t>
      </w:r>
      <w:r w:rsidRPr="00696B9B">
        <w:rPr>
          <w:rFonts w:ascii="Times New Roman" w:hAnsi="Times New Roman" w:cs="Times New Roman"/>
          <w:i/>
          <w:sz w:val="26"/>
          <w:szCs w:val="26"/>
        </w:rPr>
        <w:t xml:space="preserve">ва. </w:t>
      </w:r>
      <w:r w:rsidR="006A1E9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90B50">
        <w:rPr>
          <w:rFonts w:ascii="Times New Roman" w:hAnsi="Times New Roman" w:cs="Times New Roman"/>
          <w:i/>
          <w:sz w:val="26"/>
          <w:szCs w:val="26"/>
        </w:rPr>
        <w:t>Саткинский</w:t>
      </w:r>
      <w:proofErr w:type="spellEnd"/>
      <w:r w:rsidR="006A1E95">
        <w:rPr>
          <w:rFonts w:ascii="Times New Roman" w:hAnsi="Times New Roman" w:cs="Times New Roman"/>
          <w:i/>
          <w:sz w:val="26"/>
          <w:szCs w:val="26"/>
        </w:rPr>
        <w:t xml:space="preserve"> отдел Управления </w:t>
      </w:r>
      <w:proofErr w:type="spellStart"/>
      <w:r w:rsidR="009768C0">
        <w:rPr>
          <w:rFonts w:ascii="Times New Roman" w:hAnsi="Times New Roman" w:cs="Times New Roman"/>
          <w:i/>
          <w:sz w:val="26"/>
          <w:szCs w:val="26"/>
        </w:rPr>
        <w:t>Росреестр</w:t>
      </w:r>
      <w:r w:rsidR="006A1E95">
        <w:rPr>
          <w:rFonts w:ascii="Times New Roman" w:hAnsi="Times New Roman" w:cs="Times New Roman"/>
          <w:i/>
          <w:sz w:val="26"/>
          <w:szCs w:val="26"/>
        </w:rPr>
        <w:t>а</w:t>
      </w:r>
      <w:proofErr w:type="spellEnd"/>
      <w:r w:rsidR="009768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96B9B">
        <w:rPr>
          <w:rFonts w:ascii="Times New Roman" w:hAnsi="Times New Roman" w:cs="Times New Roman"/>
          <w:i/>
          <w:sz w:val="26"/>
          <w:szCs w:val="26"/>
        </w:rPr>
        <w:t>будет работать с</w:t>
      </w:r>
      <w:r w:rsidR="00F14209" w:rsidRPr="00696B9B">
        <w:rPr>
          <w:rFonts w:ascii="Times New Roman" w:hAnsi="Times New Roman" w:cs="Times New Roman"/>
          <w:i/>
          <w:sz w:val="26"/>
          <w:szCs w:val="26"/>
        </w:rPr>
        <w:t xml:space="preserve"> владельцами земельных участков путем разъяснения порядка и способов соблюдения</w:t>
      </w:r>
      <w:r w:rsidRPr="00696B9B">
        <w:rPr>
          <w:rFonts w:ascii="Times New Roman" w:hAnsi="Times New Roman" w:cs="Times New Roman"/>
          <w:i/>
          <w:sz w:val="26"/>
          <w:szCs w:val="26"/>
        </w:rPr>
        <w:t xml:space="preserve"> положений </w:t>
      </w:r>
      <w:r w:rsidR="00F14209" w:rsidRPr="00696B9B">
        <w:rPr>
          <w:rFonts w:ascii="Times New Roman" w:hAnsi="Times New Roman" w:cs="Times New Roman"/>
          <w:i/>
          <w:sz w:val="26"/>
          <w:szCs w:val="26"/>
        </w:rPr>
        <w:t>земельного законодательства</w:t>
      </w:r>
    </w:p>
    <w:p w:rsidR="00316652" w:rsidRDefault="006A1E95" w:rsidP="00F142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 вопросам земельного надзора жители </w:t>
      </w:r>
      <w:proofErr w:type="spellStart"/>
      <w:r w:rsidR="00190B50">
        <w:rPr>
          <w:rFonts w:ascii="Times New Roman" w:hAnsi="Times New Roman" w:cs="Times New Roman"/>
          <w:i/>
          <w:sz w:val="26"/>
          <w:szCs w:val="26"/>
        </w:rPr>
        <w:t>Саткинского</w:t>
      </w:r>
      <w:proofErr w:type="spellEnd"/>
      <w:r w:rsidR="00190B50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i/>
          <w:sz w:val="26"/>
          <w:szCs w:val="26"/>
        </w:rPr>
        <w:t xml:space="preserve"> могут обратиться по телефону</w:t>
      </w:r>
      <w:r w:rsidR="001D038D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190B50">
        <w:rPr>
          <w:rFonts w:ascii="Times New Roman" w:hAnsi="Times New Roman" w:cs="Times New Roman"/>
          <w:i/>
          <w:sz w:val="26"/>
          <w:szCs w:val="26"/>
        </w:rPr>
        <w:t>8 35161 3-05-15</w:t>
      </w:r>
      <w:r w:rsidR="00696B9B" w:rsidRPr="00696B9B">
        <w:rPr>
          <w:rFonts w:ascii="Times New Roman" w:hAnsi="Times New Roman" w:cs="Times New Roman"/>
          <w:i/>
          <w:sz w:val="26"/>
          <w:szCs w:val="26"/>
        </w:rPr>
        <w:t>»</w:t>
      </w:r>
      <w:r w:rsidR="00F14209" w:rsidRPr="00696B9B">
        <w:rPr>
          <w:rFonts w:ascii="Times New Roman" w:hAnsi="Times New Roman" w:cs="Times New Roman"/>
          <w:i/>
          <w:sz w:val="26"/>
          <w:szCs w:val="26"/>
        </w:rPr>
        <w:t>.</w:t>
      </w:r>
    </w:p>
    <w:p w:rsidR="00696B9B" w:rsidRPr="00696B9B" w:rsidRDefault="00696B9B" w:rsidP="0069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</w:t>
      </w:r>
      <w:r w:rsidRPr="0069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96B9B">
        <w:rPr>
          <w:rFonts w:ascii="Times New Roman" w:hAnsi="Times New Roman" w:cs="Times New Roman"/>
          <w:sz w:val="26"/>
          <w:szCs w:val="26"/>
        </w:rPr>
        <w:t xml:space="preserve">ействия моратория </w:t>
      </w:r>
      <w:proofErr w:type="spellStart"/>
      <w:r w:rsidR="00190B50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="006A1E95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696B9B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A1E95">
        <w:rPr>
          <w:rFonts w:ascii="Times New Roman" w:hAnsi="Times New Roman" w:cs="Times New Roman"/>
          <w:sz w:val="26"/>
          <w:szCs w:val="26"/>
        </w:rPr>
        <w:t>я</w:t>
      </w:r>
      <w:r w:rsidRPr="0069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B9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96B9B">
        <w:rPr>
          <w:rFonts w:ascii="Times New Roman" w:hAnsi="Times New Roman" w:cs="Times New Roman"/>
          <w:sz w:val="26"/>
          <w:szCs w:val="26"/>
        </w:rPr>
        <w:t xml:space="preserve"> рекомендует</w:t>
      </w:r>
      <w:r>
        <w:rPr>
          <w:rFonts w:ascii="Times New Roman" w:hAnsi="Times New Roman" w:cs="Times New Roman"/>
          <w:sz w:val="26"/>
          <w:szCs w:val="26"/>
        </w:rPr>
        <w:t xml:space="preserve"> землепользователям </w:t>
      </w:r>
      <w:r w:rsidRPr="00696B9B">
        <w:rPr>
          <w:rFonts w:ascii="Times New Roman" w:hAnsi="Times New Roman" w:cs="Times New Roman"/>
          <w:sz w:val="26"/>
          <w:szCs w:val="26"/>
        </w:rPr>
        <w:t xml:space="preserve">проверить границы своего земельного участка, при необходимости пригласить кадастрового инженера для </w:t>
      </w:r>
      <w:r>
        <w:rPr>
          <w:rFonts w:ascii="Times New Roman" w:hAnsi="Times New Roman" w:cs="Times New Roman"/>
          <w:sz w:val="26"/>
          <w:szCs w:val="26"/>
        </w:rPr>
        <w:t>проведения межевания</w:t>
      </w:r>
      <w:r w:rsidR="005967ED">
        <w:rPr>
          <w:rFonts w:ascii="Times New Roman" w:hAnsi="Times New Roman" w:cs="Times New Roman"/>
          <w:sz w:val="26"/>
          <w:szCs w:val="26"/>
        </w:rPr>
        <w:t>. При использовании земли</w:t>
      </w:r>
      <w:r w:rsidR="008C152A">
        <w:rPr>
          <w:rFonts w:ascii="Times New Roman" w:hAnsi="Times New Roman" w:cs="Times New Roman"/>
          <w:sz w:val="26"/>
          <w:szCs w:val="26"/>
        </w:rPr>
        <w:t>,</w:t>
      </w:r>
      <w:r w:rsidR="005967ED">
        <w:rPr>
          <w:rFonts w:ascii="Times New Roman" w:hAnsi="Times New Roman" w:cs="Times New Roman"/>
          <w:sz w:val="26"/>
          <w:szCs w:val="26"/>
        </w:rPr>
        <w:t xml:space="preserve"> особенно при планировании строительства</w:t>
      </w:r>
      <w:r w:rsidR="008C152A">
        <w:rPr>
          <w:rFonts w:ascii="Times New Roman" w:hAnsi="Times New Roman" w:cs="Times New Roman"/>
          <w:sz w:val="26"/>
          <w:szCs w:val="26"/>
        </w:rPr>
        <w:t>,</w:t>
      </w:r>
      <w:r w:rsidR="005967ED">
        <w:rPr>
          <w:rFonts w:ascii="Times New Roman" w:hAnsi="Times New Roman" w:cs="Times New Roman"/>
          <w:sz w:val="26"/>
          <w:szCs w:val="26"/>
        </w:rPr>
        <w:t xml:space="preserve"> следует</w:t>
      </w:r>
      <w:r w:rsidRPr="00696B9B">
        <w:rPr>
          <w:rFonts w:ascii="Times New Roman" w:hAnsi="Times New Roman" w:cs="Times New Roman"/>
          <w:sz w:val="26"/>
          <w:szCs w:val="26"/>
        </w:rPr>
        <w:t xml:space="preserve"> обратить внимание на </w:t>
      </w:r>
      <w:r w:rsidR="00131B8F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5967ED">
        <w:rPr>
          <w:rFonts w:ascii="Times New Roman" w:hAnsi="Times New Roman" w:cs="Times New Roman"/>
          <w:sz w:val="26"/>
          <w:szCs w:val="26"/>
        </w:rPr>
        <w:t>особы</w:t>
      </w:r>
      <w:r w:rsidR="00131B8F">
        <w:rPr>
          <w:rFonts w:ascii="Times New Roman" w:hAnsi="Times New Roman" w:cs="Times New Roman"/>
          <w:sz w:val="26"/>
          <w:szCs w:val="26"/>
        </w:rPr>
        <w:t>х</w:t>
      </w:r>
      <w:r w:rsidR="005967ED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131B8F">
        <w:rPr>
          <w:rFonts w:ascii="Times New Roman" w:hAnsi="Times New Roman" w:cs="Times New Roman"/>
          <w:sz w:val="26"/>
          <w:szCs w:val="26"/>
        </w:rPr>
        <w:t>й</w:t>
      </w:r>
      <w:r w:rsidR="005967ED">
        <w:rPr>
          <w:rFonts w:ascii="Times New Roman" w:hAnsi="Times New Roman" w:cs="Times New Roman"/>
          <w:sz w:val="26"/>
          <w:szCs w:val="26"/>
        </w:rPr>
        <w:t xml:space="preserve"> использования, </w:t>
      </w:r>
      <w:r w:rsidRPr="00696B9B">
        <w:rPr>
          <w:rFonts w:ascii="Times New Roman" w:hAnsi="Times New Roman" w:cs="Times New Roman"/>
          <w:sz w:val="26"/>
          <w:szCs w:val="26"/>
        </w:rPr>
        <w:t xml:space="preserve">категорию и вид разрешенного использования </w:t>
      </w:r>
      <w:r w:rsidR="005967ED">
        <w:rPr>
          <w:rFonts w:ascii="Times New Roman" w:hAnsi="Times New Roman" w:cs="Times New Roman"/>
          <w:sz w:val="26"/>
          <w:szCs w:val="26"/>
        </w:rPr>
        <w:t xml:space="preserve">участка. </w:t>
      </w:r>
      <w:r w:rsidRPr="00696B9B">
        <w:rPr>
          <w:rFonts w:ascii="Times New Roman" w:hAnsi="Times New Roman" w:cs="Times New Roman"/>
          <w:sz w:val="26"/>
          <w:szCs w:val="26"/>
        </w:rPr>
        <w:t xml:space="preserve"> </w:t>
      </w:r>
      <w:r w:rsidR="005967ED">
        <w:rPr>
          <w:rFonts w:ascii="Times New Roman" w:hAnsi="Times New Roman" w:cs="Times New Roman"/>
          <w:sz w:val="26"/>
          <w:szCs w:val="26"/>
        </w:rPr>
        <w:t xml:space="preserve">Ведь </w:t>
      </w:r>
      <w:r w:rsidRPr="00696B9B">
        <w:rPr>
          <w:rFonts w:ascii="Times New Roman" w:hAnsi="Times New Roman" w:cs="Times New Roman"/>
          <w:sz w:val="26"/>
          <w:szCs w:val="26"/>
        </w:rPr>
        <w:t>пользование земельн</w:t>
      </w:r>
      <w:r w:rsidR="005967ED">
        <w:rPr>
          <w:rFonts w:ascii="Times New Roman" w:hAnsi="Times New Roman" w:cs="Times New Roman"/>
          <w:sz w:val="26"/>
          <w:szCs w:val="26"/>
        </w:rPr>
        <w:t>ым</w:t>
      </w:r>
      <w:r w:rsidRPr="00696B9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967ED">
        <w:rPr>
          <w:rFonts w:ascii="Times New Roman" w:hAnsi="Times New Roman" w:cs="Times New Roman"/>
          <w:sz w:val="26"/>
          <w:szCs w:val="26"/>
        </w:rPr>
        <w:t>ом и размещение отдельных категорий объектов</w:t>
      </w:r>
      <w:r w:rsidRPr="00696B9B">
        <w:rPr>
          <w:rFonts w:ascii="Times New Roman" w:hAnsi="Times New Roman" w:cs="Times New Roman"/>
          <w:sz w:val="26"/>
          <w:szCs w:val="26"/>
        </w:rPr>
        <w:t xml:space="preserve"> не в соответствии с </w:t>
      </w:r>
      <w:r w:rsidR="005967ED">
        <w:rPr>
          <w:rFonts w:ascii="Times New Roman" w:hAnsi="Times New Roman" w:cs="Times New Roman"/>
          <w:sz w:val="26"/>
          <w:szCs w:val="26"/>
        </w:rPr>
        <w:t xml:space="preserve">его </w:t>
      </w:r>
      <w:r w:rsidRPr="00696B9B">
        <w:rPr>
          <w:rFonts w:ascii="Times New Roman" w:hAnsi="Times New Roman" w:cs="Times New Roman"/>
          <w:sz w:val="26"/>
          <w:szCs w:val="26"/>
        </w:rPr>
        <w:t>установленным видом может повлечь нарушение требований закона.</w:t>
      </w:r>
      <w:r w:rsidR="006A1E95">
        <w:rPr>
          <w:rFonts w:ascii="Times New Roman" w:hAnsi="Times New Roman" w:cs="Times New Roman"/>
          <w:sz w:val="26"/>
          <w:szCs w:val="26"/>
        </w:rPr>
        <w:t xml:space="preserve"> Важно про это помнить!</w:t>
      </w:r>
    </w:p>
    <w:p w:rsidR="00316652" w:rsidRPr="00C751C1" w:rsidRDefault="00316652" w:rsidP="008F2C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16652" w:rsidRPr="00C751C1" w:rsidSect="005967E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81C3B"/>
    <w:multiLevelType w:val="hybridMultilevel"/>
    <w:tmpl w:val="9768D7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7DC2"/>
    <w:multiLevelType w:val="hybridMultilevel"/>
    <w:tmpl w:val="B5E49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F44BC9"/>
    <w:multiLevelType w:val="hybridMultilevel"/>
    <w:tmpl w:val="47E48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08CE"/>
    <w:rsid w:val="00003776"/>
    <w:rsid w:val="0003417F"/>
    <w:rsid w:val="000C1A9D"/>
    <w:rsid w:val="000F78CA"/>
    <w:rsid w:val="00111572"/>
    <w:rsid w:val="00131B8F"/>
    <w:rsid w:val="001329D2"/>
    <w:rsid w:val="00153851"/>
    <w:rsid w:val="00190B50"/>
    <w:rsid w:val="00196A1A"/>
    <w:rsid w:val="001C2B90"/>
    <w:rsid w:val="001D038D"/>
    <w:rsid w:val="002E2FCB"/>
    <w:rsid w:val="002E4002"/>
    <w:rsid w:val="00310055"/>
    <w:rsid w:val="00316652"/>
    <w:rsid w:val="00325914"/>
    <w:rsid w:val="00371B64"/>
    <w:rsid w:val="003D08C0"/>
    <w:rsid w:val="0040595A"/>
    <w:rsid w:val="004132DB"/>
    <w:rsid w:val="00470E13"/>
    <w:rsid w:val="004C6200"/>
    <w:rsid w:val="00504002"/>
    <w:rsid w:val="00585D26"/>
    <w:rsid w:val="005967ED"/>
    <w:rsid w:val="005A68BD"/>
    <w:rsid w:val="0066723D"/>
    <w:rsid w:val="00696B9B"/>
    <w:rsid w:val="006A1E95"/>
    <w:rsid w:val="006F0F3D"/>
    <w:rsid w:val="0071292E"/>
    <w:rsid w:val="00754AF5"/>
    <w:rsid w:val="0078448B"/>
    <w:rsid w:val="0079075B"/>
    <w:rsid w:val="007B3FE3"/>
    <w:rsid w:val="007C53E3"/>
    <w:rsid w:val="007E7B9F"/>
    <w:rsid w:val="0086550E"/>
    <w:rsid w:val="008C152A"/>
    <w:rsid w:val="008F19AC"/>
    <w:rsid w:val="008F2CFC"/>
    <w:rsid w:val="009125EC"/>
    <w:rsid w:val="00916604"/>
    <w:rsid w:val="00945FEA"/>
    <w:rsid w:val="00953DE9"/>
    <w:rsid w:val="009768C0"/>
    <w:rsid w:val="00991816"/>
    <w:rsid w:val="00B318AD"/>
    <w:rsid w:val="00B45F14"/>
    <w:rsid w:val="00BD03D7"/>
    <w:rsid w:val="00C01B2E"/>
    <w:rsid w:val="00C25391"/>
    <w:rsid w:val="00C55668"/>
    <w:rsid w:val="00C70318"/>
    <w:rsid w:val="00C751C1"/>
    <w:rsid w:val="00CA12A9"/>
    <w:rsid w:val="00CA526B"/>
    <w:rsid w:val="00CB07AF"/>
    <w:rsid w:val="00D20314"/>
    <w:rsid w:val="00D27BD8"/>
    <w:rsid w:val="00D87AF3"/>
    <w:rsid w:val="00DB1BB4"/>
    <w:rsid w:val="00E0160F"/>
    <w:rsid w:val="00E125A2"/>
    <w:rsid w:val="00E156E8"/>
    <w:rsid w:val="00F14209"/>
    <w:rsid w:val="00F6695F"/>
    <w:rsid w:val="00F73D70"/>
    <w:rsid w:val="00F87CDA"/>
    <w:rsid w:val="00F930B2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3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2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31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B318AD"/>
    <w:rPr>
      <w:i/>
      <w:iCs/>
    </w:rPr>
  </w:style>
  <w:style w:type="character" w:customStyle="1" w:styleId="b-material-headdate-day">
    <w:name w:val="b-material-head__date-day"/>
    <w:basedOn w:val="a0"/>
    <w:rsid w:val="00B318AD"/>
  </w:style>
  <w:style w:type="character" w:customStyle="1" w:styleId="b-material-headdate-time">
    <w:name w:val="b-material-head__date-time"/>
    <w:basedOn w:val="a0"/>
    <w:rsid w:val="00B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42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3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35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42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04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4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8853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98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084">
              <w:marLeft w:val="30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03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9726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9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00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2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6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Делопроизводство</cp:lastModifiedBy>
  <cp:revision>35</cp:revision>
  <cp:lastPrinted>2022-02-01T09:21:00Z</cp:lastPrinted>
  <dcterms:created xsi:type="dcterms:W3CDTF">2020-04-07T12:45:00Z</dcterms:created>
  <dcterms:modified xsi:type="dcterms:W3CDTF">2022-04-15T04:24:00Z</dcterms:modified>
</cp:coreProperties>
</file>